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BC491B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FB311" w14:textId="77777777" w:rsidR="00BC491B" w:rsidRPr="00AA0868" w:rsidRDefault="00BC491B" w:rsidP="0019039D">
            <w:pPr>
              <w:pStyle w:val="FSCtitle1"/>
            </w:pPr>
            <w:r w:rsidRPr="00C90C7D">
              <w:t xml:space="preserve">No. </w:t>
            </w:r>
            <w:r w:rsidRPr="00AB2E78">
              <w:t xml:space="preserve">FSC </w:t>
            </w:r>
            <w:r w:rsidRPr="00810996">
              <w:t>9</w:t>
            </w:r>
            <w:r>
              <w:t>8</w:t>
            </w:r>
            <w:r w:rsidRPr="00810996">
              <w:t>,</w:t>
            </w:r>
            <w:r w:rsidRPr="00AB2E78">
              <w:t xml:space="preserve"> Th</w:t>
            </w:r>
            <w:r w:rsidRPr="00043E6A">
              <w:t xml:space="preserve">ursday, </w:t>
            </w:r>
            <w:r w:rsidRPr="00AA0868">
              <w:t>6 August 2015</w:t>
            </w:r>
          </w:p>
          <w:p w14:paraId="05479DA6" w14:textId="50757B53" w:rsidR="00BC491B" w:rsidRPr="00C90C7D" w:rsidRDefault="00BC491B" w:rsidP="00F02BC7">
            <w:pPr>
              <w:rPr>
                <w:sz w:val="18"/>
              </w:rPr>
            </w:pPr>
            <w:r w:rsidRPr="00AA0868">
              <w:rPr>
                <w:sz w:val="18"/>
              </w:rPr>
              <w:t xml:space="preserve">Published by Commonwealth </w:t>
            </w:r>
            <w:r w:rsidRPr="00C90C7D">
              <w:rPr>
                <w:sz w:val="18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BC491B" w:rsidRDefault="00BC491B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5A43C30C" w14:textId="77777777" w:rsidR="00BC491B" w:rsidRPr="00C90C7D" w:rsidRDefault="00BC491B" w:rsidP="00BC491B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156</w:t>
      </w:r>
    </w:p>
    <w:p w14:paraId="749E81FE" w14:textId="77777777" w:rsidR="00BC491B" w:rsidRPr="00C90C7D" w:rsidRDefault="00BC491B" w:rsidP="00BC491B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56</w:t>
      </w:r>
      <w:r w:rsidRPr="00C90C7D">
        <w:t>.</w:t>
      </w:r>
    </w:p>
    <w:p w14:paraId="7FEDD6EB" w14:textId="77777777" w:rsidR="00BC491B" w:rsidRPr="00C90C7D" w:rsidRDefault="00BC491B" w:rsidP="00BC491B">
      <w:pPr>
        <w:jc w:val="center"/>
        <w:rPr>
          <w:b/>
          <w:bCs/>
          <w:sz w:val="32"/>
          <w:szCs w:val="32"/>
        </w:rPr>
      </w:pPr>
    </w:p>
    <w:p w14:paraId="625AF9EB" w14:textId="77777777" w:rsidR="00BC491B" w:rsidRPr="00C90C7D" w:rsidRDefault="00BC491B" w:rsidP="00BC491B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14:paraId="573292A6" w14:textId="77777777" w:rsidR="00BC491B" w:rsidRPr="00C90C7D" w:rsidRDefault="00BC491B" w:rsidP="00BC491B">
      <w:pPr>
        <w:jc w:val="center"/>
        <w:rPr>
          <w:b/>
          <w:bCs/>
          <w:sz w:val="32"/>
          <w:szCs w:val="32"/>
        </w:rPr>
      </w:pPr>
    </w:p>
    <w:p w14:paraId="4A30C1D2" w14:textId="77777777" w:rsidR="00BC491B" w:rsidRPr="00B76FF5" w:rsidRDefault="00BC491B" w:rsidP="00BC491B">
      <w:pPr>
        <w:tabs>
          <w:tab w:val="clear" w:pos="851"/>
        </w:tabs>
        <w:rPr>
          <w:b/>
          <w:szCs w:val="24"/>
          <w:lang w:bidi="en-US"/>
        </w:rPr>
      </w:pPr>
      <w:r w:rsidRPr="00B76FF5">
        <w:rPr>
          <w:b/>
          <w:szCs w:val="24"/>
          <w:lang w:bidi="en-US"/>
        </w:rPr>
        <w:t>Food Standards (Application A1097 – Food derived from Herbicide-tolerant and Insect-protected Corn Line MON87411) Variation</w:t>
      </w:r>
    </w:p>
    <w:p w14:paraId="4B88751F" w14:textId="32B11257" w:rsidR="00BC491B" w:rsidRPr="00606A21" w:rsidRDefault="00BC491B" w:rsidP="00BC491B">
      <w:pPr>
        <w:tabs>
          <w:tab w:val="clear" w:pos="851"/>
        </w:tabs>
        <w:rPr>
          <w:b/>
          <w:sz w:val="18"/>
          <w:szCs w:val="24"/>
          <w:lang w:bidi="en-US"/>
        </w:rPr>
      </w:pPr>
      <w:r w:rsidRPr="00B76FF5">
        <w:rPr>
          <w:rFonts w:cs="Arial"/>
          <w:b/>
          <w:i/>
          <w:szCs w:val="22"/>
          <w:lang w:bidi="en-US"/>
        </w:rPr>
        <w:t xml:space="preserve">Australia New Zealand </w:t>
      </w:r>
      <w:r w:rsidR="006165C3">
        <w:rPr>
          <w:rFonts w:cs="Arial"/>
          <w:b/>
          <w:i/>
          <w:szCs w:val="22"/>
          <w:lang w:bidi="en-US"/>
        </w:rPr>
        <w:t xml:space="preserve">Food Standards </w:t>
      </w:r>
      <w:r w:rsidRPr="00B76FF5">
        <w:rPr>
          <w:rFonts w:cs="Arial"/>
          <w:b/>
          <w:i/>
          <w:szCs w:val="22"/>
          <w:lang w:bidi="en-US"/>
        </w:rPr>
        <w:t xml:space="preserve">Code </w:t>
      </w:r>
      <w:r w:rsidRPr="00B76FF5">
        <w:rPr>
          <w:rFonts w:cs="Arial"/>
          <w:b/>
          <w:color w:val="000000"/>
          <w:szCs w:val="22"/>
          <w:lang w:bidi="en-US"/>
        </w:rPr>
        <w:t>– Transitional Variation</w:t>
      </w:r>
      <w:r w:rsidRPr="00B76FF5">
        <w:rPr>
          <w:rFonts w:cs="Arial"/>
          <w:b/>
          <w:szCs w:val="22"/>
          <w:lang w:bidi="en-US"/>
        </w:rPr>
        <w:t xml:space="preserve"> 2015 (Application A1097 – Food derived from Herbicide-tolerant and Insect-protected Corn Line MON87411)</w:t>
      </w:r>
    </w:p>
    <w:p w14:paraId="4D020C50" w14:textId="77777777" w:rsidR="00BC491B" w:rsidRPr="00B76FF5" w:rsidRDefault="00BC491B" w:rsidP="00BC491B">
      <w:pPr>
        <w:tabs>
          <w:tab w:val="clear" w:pos="851"/>
        </w:tabs>
        <w:rPr>
          <w:b/>
          <w:szCs w:val="24"/>
          <w:lang w:bidi="en-US"/>
        </w:rPr>
      </w:pPr>
      <w:r w:rsidRPr="00B76FF5">
        <w:rPr>
          <w:b/>
          <w:szCs w:val="24"/>
          <w:lang w:bidi="en-US"/>
        </w:rPr>
        <w:t>Food Standards (Application A1098 – Serine Protease (Chymotrypsin) as a Processing Aid (Enzyme)) Variation</w:t>
      </w:r>
    </w:p>
    <w:p w14:paraId="629F4209" w14:textId="77777777" w:rsidR="00BC491B" w:rsidRPr="00B76FF5" w:rsidRDefault="00BC491B" w:rsidP="00BC491B">
      <w:pPr>
        <w:tabs>
          <w:tab w:val="clear" w:pos="851"/>
        </w:tabs>
        <w:rPr>
          <w:b/>
          <w:lang w:bidi="en-US"/>
        </w:rPr>
      </w:pPr>
      <w:r w:rsidRPr="00B76FF5">
        <w:rPr>
          <w:rFonts w:cs="Arial"/>
          <w:b/>
          <w:i/>
          <w:lang w:bidi="en-US"/>
        </w:rPr>
        <w:t>Australia New Zealand Food Standards Code</w:t>
      </w:r>
      <w:r w:rsidRPr="00B76FF5">
        <w:rPr>
          <w:rFonts w:cs="Arial"/>
          <w:b/>
          <w:lang w:bidi="en-US"/>
        </w:rPr>
        <w:t xml:space="preserve"> –</w:t>
      </w:r>
      <w:r w:rsidRPr="00B76FF5">
        <w:rPr>
          <w:rFonts w:cs="Arial"/>
          <w:b/>
          <w:color w:val="000000"/>
          <w:lang w:bidi="en-US"/>
        </w:rPr>
        <w:t xml:space="preserve"> Transitional Variation</w:t>
      </w:r>
      <w:r w:rsidRPr="00B76FF5">
        <w:rPr>
          <w:rFonts w:cs="Arial"/>
          <w:b/>
          <w:lang w:bidi="en-US"/>
        </w:rPr>
        <w:t xml:space="preserve"> 2015 (Application A1098 – Serine Protease (Chymotrypsin) as a Processing Aid (Enzyme))</w:t>
      </w:r>
      <w:r w:rsidRPr="00B76FF5">
        <w:rPr>
          <w:b/>
          <w:lang w:bidi="en-US"/>
        </w:rPr>
        <w:t xml:space="preserve"> </w:t>
      </w:r>
    </w:p>
    <w:p w14:paraId="12B53F78" w14:textId="77777777" w:rsidR="00BC491B" w:rsidRPr="00B76FF5" w:rsidRDefault="00BC491B" w:rsidP="00BC491B">
      <w:pPr>
        <w:tabs>
          <w:tab w:val="clear" w:pos="851"/>
        </w:tabs>
        <w:rPr>
          <w:b/>
          <w:szCs w:val="24"/>
          <w:lang w:bidi="en-US"/>
        </w:rPr>
      </w:pPr>
      <w:r w:rsidRPr="00B76FF5">
        <w:rPr>
          <w:b/>
          <w:szCs w:val="24"/>
          <w:lang w:bidi="en-US"/>
        </w:rPr>
        <w:t>Food Standards (Application A1099 – Serine Protease (Trypsin) as a Processing Aid (Enzyme)) Variation</w:t>
      </w:r>
    </w:p>
    <w:p w14:paraId="4E509D29" w14:textId="38B3C8C3" w:rsidR="00BC491B" w:rsidRPr="00606A21" w:rsidRDefault="00BC491B" w:rsidP="00BC491B">
      <w:pPr>
        <w:tabs>
          <w:tab w:val="clear" w:pos="851"/>
        </w:tabs>
        <w:rPr>
          <w:b/>
          <w:lang w:bidi="en-US"/>
        </w:rPr>
      </w:pPr>
      <w:r w:rsidRPr="00B76FF5">
        <w:rPr>
          <w:rFonts w:cs="Arial"/>
          <w:b/>
          <w:i/>
          <w:lang w:bidi="en-US"/>
        </w:rPr>
        <w:t xml:space="preserve">Australia New </w:t>
      </w:r>
      <w:r w:rsidR="008136B4">
        <w:rPr>
          <w:rFonts w:cs="Arial"/>
          <w:b/>
          <w:i/>
          <w:lang w:bidi="en-US"/>
        </w:rPr>
        <w:t xml:space="preserve">Zealand </w:t>
      </w:r>
      <w:r w:rsidRPr="00B76FF5">
        <w:rPr>
          <w:rFonts w:cs="Arial"/>
          <w:b/>
          <w:i/>
          <w:lang w:bidi="en-US"/>
        </w:rPr>
        <w:t>Food Standards Code</w:t>
      </w:r>
      <w:r w:rsidRPr="00B76FF5">
        <w:rPr>
          <w:rFonts w:cs="Arial"/>
          <w:b/>
          <w:lang w:bidi="en-US"/>
        </w:rPr>
        <w:t xml:space="preserve"> –</w:t>
      </w:r>
      <w:r w:rsidRPr="00B76FF5">
        <w:rPr>
          <w:rFonts w:cs="Arial"/>
          <w:b/>
          <w:color w:val="000000"/>
          <w:lang w:bidi="en-US"/>
        </w:rPr>
        <w:t xml:space="preserve"> Transitional Variation</w:t>
      </w:r>
      <w:r w:rsidRPr="00B76FF5">
        <w:rPr>
          <w:rFonts w:cs="Arial"/>
          <w:b/>
          <w:lang w:bidi="en-US"/>
        </w:rPr>
        <w:t xml:space="preserve"> 2015 (Application A1099 – Serine Protease (Trypsin) as a Processing Aid (Enzyme))</w:t>
      </w:r>
      <w:r w:rsidRPr="00606A21">
        <w:rPr>
          <w:b/>
          <w:lang w:bidi="en-US"/>
        </w:rPr>
        <w:t xml:space="preserve"> </w:t>
      </w:r>
    </w:p>
    <w:p w14:paraId="05479DB3" w14:textId="77777777" w:rsidR="001E3222" w:rsidRPr="00AE4C87" w:rsidRDefault="001E3222" w:rsidP="001E3222"/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B8" w14:textId="77777777" w:rsidR="001E3222" w:rsidRPr="001E3222" w:rsidRDefault="001E3222" w:rsidP="001E3222"/>
    <w:p w14:paraId="05479DB9" w14:textId="77777777" w:rsidR="001E3222" w:rsidRPr="001E3222" w:rsidRDefault="001E3222" w:rsidP="001E3222"/>
    <w:p w14:paraId="05479DBA" w14:textId="77777777" w:rsidR="001E3222" w:rsidRPr="001E3222" w:rsidRDefault="001E3222" w:rsidP="001E3222"/>
    <w:p w14:paraId="05479DBB" w14:textId="77777777"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14:paraId="05479DBC" w14:textId="77777777" w:rsidR="007F28E0" w:rsidRDefault="007F28E0" w:rsidP="001E3222"/>
    <w:p w14:paraId="05479DBD" w14:textId="77777777" w:rsidR="007F28E0" w:rsidRDefault="007F28E0" w:rsidP="001E3222"/>
    <w:p w14:paraId="05479DBE" w14:textId="77777777" w:rsidR="007F28E0" w:rsidRDefault="007F28E0" w:rsidP="001E3222"/>
    <w:p w14:paraId="05479DBF" w14:textId="77777777" w:rsidR="007F28E0" w:rsidRDefault="007F28E0" w:rsidP="001E3222"/>
    <w:p w14:paraId="05479DC0" w14:textId="77777777" w:rsidR="007F28E0" w:rsidRDefault="007F28E0" w:rsidP="001E3222"/>
    <w:p w14:paraId="05479DC1" w14:textId="77777777" w:rsidR="007F28E0" w:rsidRDefault="007F28E0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77777777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9D4307">
        <w:rPr>
          <w:sz w:val="16"/>
          <w:szCs w:val="16"/>
        </w:rPr>
        <w:t>a 2015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1BD17DA9" w14:textId="77777777" w:rsidR="00BC491B" w:rsidRPr="00606A21" w:rsidRDefault="00161FA0" w:rsidP="00BC491B">
      <w:pPr>
        <w:tabs>
          <w:tab w:val="clear" w:pos="851"/>
        </w:tabs>
        <w:rPr>
          <w:noProof/>
          <w:szCs w:val="24"/>
          <w:lang w:val="en-AU" w:eastAsia="en-AU" w:bidi="en-US"/>
        </w:rPr>
      </w:pPr>
      <w:r>
        <w:rPr>
          <w:sz w:val="16"/>
        </w:rPr>
        <w:br w:type="page"/>
      </w:r>
      <w:r w:rsidR="00BC491B" w:rsidRPr="00606A21">
        <w:rPr>
          <w:noProof/>
          <w:szCs w:val="24"/>
          <w:lang w:eastAsia="en-GB"/>
        </w:rPr>
        <w:lastRenderedPageBreak/>
        <w:drawing>
          <wp:inline distT="0" distB="0" distL="0" distR="0" wp14:anchorId="4FC547A5" wp14:editId="5E5A7615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7B8F" w14:textId="77777777" w:rsidR="00BC491B" w:rsidRPr="00606A21" w:rsidRDefault="00BC491B" w:rsidP="00BC491B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lang w:eastAsia="en-GB"/>
        </w:rPr>
      </w:pPr>
    </w:p>
    <w:p w14:paraId="6266FB82" w14:textId="77777777" w:rsidR="00BC491B" w:rsidRPr="00606A21" w:rsidRDefault="00BC491B" w:rsidP="00BC491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606A21">
        <w:rPr>
          <w:b/>
          <w:szCs w:val="24"/>
          <w:lang w:bidi="en-US"/>
        </w:rPr>
        <w:t>Food Standards (Application A1097 – Food derived from Herbicide-tolerant and Insect-protected Corn Line MON87411) Variation</w:t>
      </w:r>
    </w:p>
    <w:p w14:paraId="23CB8CE9" w14:textId="77777777" w:rsidR="00BC491B" w:rsidRPr="00606A21" w:rsidRDefault="00BC491B" w:rsidP="00BC491B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52E98296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63439A51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06A21">
        <w:rPr>
          <w:i/>
          <w:szCs w:val="24"/>
          <w:lang w:bidi="en-US"/>
        </w:rPr>
        <w:t>Food Standards Australia New Zealand Act 1991</w:t>
      </w:r>
      <w:r w:rsidRPr="00606A21">
        <w:rPr>
          <w:szCs w:val="24"/>
          <w:lang w:bidi="en-US"/>
        </w:rPr>
        <w:t>.  The Standard commences on the date specified in clause 3 of this variation.</w:t>
      </w:r>
    </w:p>
    <w:p w14:paraId="33840FDC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6C613D1E" w14:textId="77777777" w:rsidR="00BC491B" w:rsidRPr="00AA0868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31 July 2015</w:t>
      </w:r>
    </w:p>
    <w:p w14:paraId="69728BB3" w14:textId="77777777" w:rsidR="00BC491B" w:rsidRPr="00AA0868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AA0868">
        <w:rPr>
          <w:noProof/>
          <w:sz w:val="22"/>
          <w:szCs w:val="24"/>
          <w:lang w:eastAsia="en-GB"/>
        </w:rPr>
        <w:drawing>
          <wp:inline distT="0" distB="0" distL="0" distR="0" wp14:anchorId="4F70E81B" wp14:editId="398543E7">
            <wp:extent cx="1343025" cy="790575"/>
            <wp:effectExtent l="0" t="0" r="9525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65021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Standards Management Officer</w:t>
      </w:r>
    </w:p>
    <w:p w14:paraId="721CF6B9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Delegate of the Board of Food Standards Australia New Zealand</w:t>
      </w:r>
    </w:p>
    <w:p w14:paraId="5C321742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08B32927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5C3E7F67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64AA8222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7C4F4BE2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091F0EC5" w14:textId="77777777" w:rsidR="00BC491B" w:rsidRPr="00606A21" w:rsidRDefault="00BC491B" w:rsidP="00BC491B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06A21">
        <w:rPr>
          <w:b/>
          <w:lang w:val="en-AU" w:bidi="en-US"/>
        </w:rPr>
        <w:t xml:space="preserve">Note:  </w:t>
      </w:r>
    </w:p>
    <w:p w14:paraId="0786642D" w14:textId="77777777" w:rsidR="00BC491B" w:rsidRPr="00606A21" w:rsidRDefault="00BC491B" w:rsidP="00BC491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49BDC633" w14:textId="77777777" w:rsidR="00BC491B" w:rsidRPr="00606A21" w:rsidRDefault="00BC491B" w:rsidP="00BC491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FF4DE2">
        <w:rPr>
          <w:lang w:val="en-AU" w:bidi="en-US"/>
        </w:rPr>
        <w:t>This variation will be published in the Commonwealth of Australia Gazette No. FSC 98 on 6 August 2015. This me</w:t>
      </w:r>
      <w:r w:rsidRPr="00606A21">
        <w:rPr>
          <w:lang w:val="en-AU" w:bidi="en-US"/>
        </w:rPr>
        <w:t xml:space="preserve">ans that this date is the gazettal date for the purposes of clause 3 of the variation. </w:t>
      </w:r>
    </w:p>
    <w:p w14:paraId="106960AE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35AEB7FF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br w:type="page"/>
      </w:r>
    </w:p>
    <w:p w14:paraId="0AD581BD" w14:textId="77777777" w:rsidR="00BC491B" w:rsidRPr="00606A21" w:rsidRDefault="00BC491B" w:rsidP="00BC491B">
      <w:pPr>
        <w:keepNext/>
        <w:rPr>
          <w:b/>
          <w:lang w:bidi="en-US"/>
        </w:rPr>
      </w:pPr>
      <w:r w:rsidRPr="00606A21">
        <w:rPr>
          <w:b/>
          <w:lang w:bidi="en-US"/>
        </w:rPr>
        <w:lastRenderedPageBreak/>
        <w:t>1</w:t>
      </w:r>
      <w:r w:rsidRPr="00606A21">
        <w:rPr>
          <w:b/>
          <w:lang w:bidi="en-US"/>
        </w:rPr>
        <w:tab/>
        <w:t>Name</w:t>
      </w:r>
    </w:p>
    <w:p w14:paraId="3BDEE9CE" w14:textId="77777777" w:rsidR="00BC491B" w:rsidRPr="00606A21" w:rsidRDefault="00BC491B" w:rsidP="00BC491B">
      <w:pPr>
        <w:rPr>
          <w:lang w:bidi="en-US"/>
        </w:rPr>
      </w:pPr>
    </w:p>
    <w:p w14:paraId="71BC5BE0" w14:textId="77777777" w:rsidR="00BC491B" w:rsidRPr="00606A21" w:rsidRDefault="00BC491B" w:rsidP="00BC491B">
      <w:pPr>
        <w:rPr>
          <w:lang w:bidi="en-US"/>
        </w:rPr>
      </w:pPr>
      <w:r w:rsidRPr="00606A21">
        <w:rPr>
          <w:lang w:bidi="en-US"/>
        </w:rPr>
        <w:t xml:space="preserve">This instrument is the </w:t>
      </w:r>
      <w:r w:rsidRPr="00606A21">
        <w:rPr>
          <w:i/>
          <w:lang w:bidi="en-US"/>
        </w:rPr>
        <w:t>Food Standards (Application A1097 – Food derived from Herbicide-tolerant and Insect-protected Corn Line MON87411) Variation</w:t>
      </w:r>
      <w:r w:rsidRPr="00606A21">
        <w:rPr>
          <w:lang w:bidi="en-US"/>
        </w:rPr>
        <w:t>.</w:t>
      </w:r>
    </w:p>
    <w:p w14:paraId="621D8A9F" w14:textId="77777777" w:rsidR="00BC491B" w:rsidRPr="00606A21" w:rsidRDefault="00BC491B" w:rsidP="00BC491B">
      <w:pPr>
        <w:rPr>
          <w:lang w:bidi="en-US"/>
        </w:rPr>
      </w:pPr>
    </w:p>
    <w:p w14:paraId="225BE555" w14:textId="77777777" w:rsidR="00BC491B" w:rsidRPr="00606A21" w:rsidRDefault="00BC491B" w:rsidP="00BC491B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606A21">
        <w:rPr>
          <w:b/>
          <w:lang w:bidi="en-US"/>
        </w:rPr>
        <w:t>2</w:t>
      </w:r>
      <w:r w:rsidRPr="00606A21">
        <w:rPr>
          <w:b/>
          <w:lang w:bidi="en-US"/>
        </w:rPr>
        <w:tab/>
        <w:t xml:space="preserve">Variation to a Standard in the </w:t>
      </w:r>
      <w:r w:rsidRPr="00606A21">
        <w:rPr>
          <w:b/>
          <w:i/>
          <w:lang w:bidi="en-US"/>
        </w:rPr>
        <w:t>Australia New Zealand Food Standards Code</w:t>
      </w:r>
    </w:p>
    <w:p w14:paraId="3A79B31D" w14:textId="77777777" w:rsidR="00BC491B" w:rsidRPr="00606A21" w:rsidRDefault="00BC491B" w:rsidP="00BC491B">
      <w:pPr>
        <w:rPr>
          <w:lang w:bidi="en-US"/>
        </w:rPr>
      </w:pPr>
    </w:p>
    <w:p w14:paraId="69D93314" w14:textId="77777777" w:rsidR="00BC491B" w:rsidRPr="00606A21" w:rsidRDefault="00BC491B" w:rsidP="00BC491B">
      <w:pPr>
        <w:rPr>
          <w:lang w:bidi="en-US"/>
        </w:rPr>
      </w:pPr>
      <w:r w:rsidRPr="00606A21">
        <w:rPr>
          <w:lang w:bidi="en-US"/>
        </w:rPr>
        <w:t xml:space="preserve">The Schedule varies a Standard in the </w:t>
      </w:r>
      <w:r w:rsidRPr="00606A21">
        <w:rPr>
          <w:i/>
          <w:lang w:bidi="en-US"/>
        </w:rPr>
        <w:t>Australia New Zealand Food Standards Code</w:t>
      </w:r>
      <w:r w:rsidRPr="00606A21">
        <w:rPr>
          <w:lang w:bidi="en-US"/>
        </w:rPr>
        <w:t>.</w:t>
      </w:r>
    </w:p>
    <w:p w14:paraId="4C897469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5043BA6F" w14:textId="77777777" w:rsidR="00BC491B" w:rsidRPr="00606A21" w:rsidRDefault="00BC491B" w:rsidP="00BC491B">
      <w:pPr>
        <w:keepNext/>
        <w:rPr>
          <w:b/>
          <w:lang w:bidi="en-US"/>
        </w:rPr>
      </w:pPr>
      <w:r w:rsidRPr="00606A21">
        <w:rPr>
          <w:b/>
          <w:lang w:bidi="en-US"/>
        </w:rPr>
        <w:t>3</w:t>
      </w:r>
      <w:r w:rsidRPr="00606A21">
        <w:rPr>
          <w:b/>
          <w:lang w:bidi="en-US"/>
        </w:rPr>
        <w:tab/>
        <w:t>Commencement</w:t>
      </w:r>
    </w:p>
    <w:p w14:paraId="51540971" w14:textId="77777777" w:rsidR="00BC491B" w:rsidRPr="00606A21" w:rsidRDefault="00BC491B" w:rsidP="00BC491B">
      <w:pPr>
        <w:rPr>
          <w:lang w:bidi="en-US"/>
        </w:rPr>
      </w:pPr>
    </w:p>
    <w:p w14:paraId="1FFB1B14" w14:textId="77777777" w:rsidR="00BC491B" w:rsidRPr="00606A21" w:rsidRDefault="00BC491B" w:rsidP="00BC491B">
      <w:pPr>
        <w:rPr>
          <w:lang w:bidi="en-US"/>
        </w:rPr>
      </w:pPr>
      <w:r w:rsidRPr="00606A21">
        <w:rPr>
          <w:lang w:bidi="en-US"/>
        </w:rPr>
        <w:t>The variation commences on the date of gazettal.</w:t>
      </w:r>
    </w:p>
    <w:p w14:paraId="7F4A9EBC" w14:textId="77777777" w:rsidR="00BC491B" w:rsidRPr="00606A21" w:rsidRDefault="00BC491B" w:rsidP="00BC491B">
      <w:pPr>
        <w:jc w:val="center"/>
        <w:rPr>
          <w:b/>
          <w:caps/>
          <w:lang w:bidi="en-US"/>
        </w:rPr>
      </w:pPr>
    </w:p>
    <w:p w14:paraId="6CB895A5" w14:textId="77777777" w:rsidR="00BC491B" w:rsidRPr="00606A21" w:rsidRDefault="00BC491B" w:rsidP="00BC491B">
      <w:pPr>
        <w:jc w:val="center"/>
        <w:rPr>
          <w:b/>
          <w:caps/>
          <w:lang w:bidi="en-US"/>
        </w:rPr>
      </w:pPr>
      <w:r w:rsidRPr="00606A21">
        <w:rPr>
          <w:b/>
          <w:caps/>
          <w:lang w:bidi="en-US"/>
        </w:rPr>
        <w:t>SCHEDULE</w:t>
      </w:r>
    </w:p>
    <w:p w14:paraId="0051C4D2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5BF852BA" w14:textId="77777777" w:rsidR="00BC491B" w:rsidRPr="00606A21" w:rsidRDefault="00BC491B" w:rsidP="00BC491B">
      <w:pPr>
        <w:tabs>
          <w:tab w:val="clear" w:pos="851"/>
        </w:tabs>
        <w:rPr>
          <w:iCs/>
          <w:szCs w:val="24"/>
          <w:lang w:bidi="en-US"/>
        </w:rPr>
      </w:pPr>
      <w:r w:rsidRPr="00606A21">
        <w:rPr>
          <w:b/>
          <w:bCs/>
          <w:szCs w:val="24"/>
          <w:lang w:bidi="en-US"/>
        </w:rPr>
        <w:t>[1]</w:t>
      </w:r>
      <w:r w:rsidRPr="00606A21">
        <w:rPr>
          <w:szCs w:val="24"/>
          <w:lang w:bidi="en-US"/>
        </w:rPr>
        <w:tab/>
      </w:r>
      <w:r w:rsidRPr="00606A21">
        <w:rPr>
          <w:b/>
          <w:bCs/>
          <w:iCs/>
          <w:szCs w:val="24"/>
          <w:lang w:bidi="en-US"/>
        </w:rPr>
        <w:t>Standard 1.5.2</w:t>
      </w:r>
      <w:r w:rsidRPr="00606A21">
        <w:rPr>
          <w:iCs/>
          <w:szCs w:val="24"/>
          <w:lang w:bidi="en-US"/>
        </w:rPr>
        <w:t xml:space="preserve"> is varied by </w:t>
      </w:r>
      <w:r w:rsidRPr="00606A21">
        <w:rPr>
          <w:szCs w:val="24"/>
          <w:lang w:bidi="en-US"/>
        </w:rPr>
        <w:t xml:space="preserve">inserting in Item numerical order in the Schedule </w:t>
      </w:r>
    </w:p>
    <w:p w14:paraId="608A8A61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3DEB872D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“</w:t>
      </w:r>
    </w:p>
    <w:tbl>
      <w:tblPr>
        <w:tblW w:w="878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4"/>
        <w:gridCol w:w="1443"/>
        <w:gridCol w:w="3516"/>
        <w:gridCol w:w="2466"/>
      </w:tblGrid>
      <w:tr w:rsidR="00BC491B" w:rsidRPr="00606A21" w14:paraId="18E829E7" w14:textId="77777777" w:rsidTr="0019039D">
        <w:trPr>
          <w:cantSplit/>
          <w:trHeight w:val="465"/>
        </w:trPr>
        <w:tc>
          <w:tcPr>
            <w:tcW w:w="1364" w:type="dxa"/>
          </w:tcPr>
          <w:p w14:paraId="0FAD9E52" w14:textId="77777777" w:rsidR="00BC491B" w:rsidRPr="00606A21" w:rsidRDefault="00BC491B" w:rsidP="0019039D">
            <w:pPr>
              <w:tabs>
                <w:tab w:val="clear" w:pos="851"/>
              </w:tabs>
              <w:ind w:left="142" w:hanging="142"/>
              <w:rPr>
                <w:bCs/>
                <w:color w:val="000000" w:themeColor="text1"/>
                <w:sz w:val="18"/>
                <w:lang w:bidi="en-US"/>
              </w:rPr>
            </w:pPr>
          </w:p>
        </w:tc>
        <w:tc>
          <w:tcPr>
            <w:tcW w:w="1443" w:type="dxa"/>
          </w:tcPr>
          <w:p w14:paraId="129F6285" w14:textId="77777777" w:rsidR="00BC491B" w:rsidRPr="00606A21" w:rsidRDefault="00BC491B" w:rsidP="0019039D">
            <w:pPr>
              <w:tabs>
                <w:tab w:val="clear" w:pos="851"/>
              </w:tabs>
              <w:ind w:left="142" w:hanging="142"/>
              <w:rPr>
                <w:bCs/>
                <w:color w:val="000000" w:themeColor="text1"/>
                <w:sz w:val="18"/>
                <w:lang w:bidi="en-US"/>
              </w:rPr>
            </w:pPr>
            <w:r w:rsidRPr="00606A21">
              <w:rPr>
                <w:bCs/>
                <w:color w:val="000000" w:themeColor="text1"/>
                <w:sz w:val="18"/>
                <w:lang w:bidi="en-US"/>
              </w:rPr>
              <w:t>2.22</w:t>
            </w:r>
          </w:p>
        </w:tc>
        <w:tc>
          <w:tcPr>
            <w:tcW w:w="3516" w:type="dxa"/>
          </w:tcPr>
          <w:p w14:paraId="07933AAC" w14:textId="77777777" w:rsidR="00BC491B" w:rsidRPr="00606A21" w:rsidRDefault="00BC491B" w:rsidP="0019039D">
            <w:pPr>
              <w:tabs>
                <w:tab w:val="clear" w:pos="851"/>
              </w:tabs>
              <w:ind w:left="142" w:hanging="142"/>
              <w:rPr>
                <w:bCs/>
                <w:color w:val="000000" w:themeColor="text1"/>
                <w:sz w:val="18"/>
                <w:lang w:bidi="en-US"/>
              </w:rPr>
            </w:pPr>
            <w:r w:rsidRPr="00606A21">
              <w:rPr>
                <w:bCs/>
                <w:color w:val="000000" w:themeColor="text1"/>
                <w:sz w:val="18"/>
                <w:lang w:bidi="en-US"/>
              </w:rPr>
              <w:t>Food derived from herbicide-tolerant and insect-protected corn line MON87411</w:t>
            </w:r>
          </w:p>
        </w:tc>
        <w:tc>
          <w:tcPr>
            <w:tcW w:w="2466" w:type="dxa"/>
          </w:tcPr>
          <w:p w14:paraId="363E8E5C" w14:textId="77777777" w:rsidR="00BC491B" w:rsidRPr="00606A21" w:rsidRDefault="00BC491B" w:rsidP="0019039D">
            <w:pPr>
              <w:tabs>
                <w:tab w:val="clear" w:pos="851"/>
              </w:tabs>
              <w:ind w:left="142" w:hanging="142"/>
              <w:rPr>
                <w:bCs/>
                <w:color w:val="000000" w:themeColor="text1"/>
                <w:sz w:val="18"/>
                <w:lang w:bidi="en-US"/>
              </w:rPr>
            </w:pPr>
          </w:p>
        </w:tc>
      </w:tr>
    </w:tbl>
    <w:p w14:paraId="1D9C4B87" w14:textId="77777777" w:rsidR="00BC491B" w:rsidRPr="00606A21" w:rsidRDefault="00BC491B" w:rsidP="00BC491B">
      <w:pPr>
        <w:tabs>
          <w:tab w:val="clear" w:pos="851"/>
        </w:tabs>
        <w:jc w:val="right"/>
        <w:rPr>
          <w:color w:val="000000" w:themeColor="text1"/>
          <w:szCs w:val="24"/>
          <w:lang w:bidi="en-US"/>
        </w:rPr>
      </w:pPr>
      <w:r w:rsidRPr="00606A21">
        <w:rPr>
          <w:color w:val="000000" w:themeColor="text1"/>
          <w:szCs w:val="24"/>
          <w:lang w:bidi="en-US"/>
        </w:rPr>
        <w:t>”</w:t>
      </w:r>
    </w:p>
    <w:p w14:paraId="100A2DE6" w14:textId="77777777" w:rsidR="00BC491B" w:rsidRPr="00606A21" w:rsidRDefault="00BC491B" w:rsidP="00BC491B">
      <w:pPr>
        <w:tabs>
          <w:tab w:val="clear" w:pos="851"/>
        </w:tabs>
        <w:rPr>
          <w:szCs w:val="24"/>
          <w:lang w:bidi="en-US"/>
        </w:rPr>
      </w:pPr>
    </w:p>
    <w:p w14:paraId="718F7857" w14:textId="77777777" w:rsidR="00BC491B" w:rsidRPr="00606A21" w:rsidRDefault="00BC491B" w:rsidP="00BC491B">
      <w:pPr>
        <w:tabs>
          <w:tab w:val="clear" w:pos="851"/>
        </w:tabs>
        <w:rPr>
          <w:sz w:val="22"/>
          <w:szCs w:val="24"/>
          <w:lang w:bidi="en-US"/>
        </w:rPr>
      </w:pPr>
    </w:p>
    <w:p w14:paraId="28088CC1" w14:textId="77777777" w:rsidR="00BC491B" w:rsidRDefault="00BC491B" w:rsidP="00BC491B">
      <w:pPr>
        <w:tabs>
          <w:tab w:val="clear" w:pos="851"/>
        </w:tabs>
        <w:rPr>
          <w:sz w:val="22"/>
          <w:szCs w:val="24"/>
          <w:lang w:bidi="en-US"/>
        </w:rPr>
      </w:pPr>
      <w:r>
        <w:rPr>
          <w:sz w:val="22"/>
          <w:szCs w:val="24"/>
          <w:lang w:bidi="en-US"/>
        </w:rPr>
        <w:br w:type="page"/>
      </w:r>
    </w:p>
    <w:p w14:paraId="23F9108F" w14:textId="77777777" w:rsidR="006165C3" w:rsidRPr="00606A21" w:rsidRDefault="006165C3" w:rsidP="006165C3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606A21">
        <w:rPr>
          <w:noProof/>
          <w:szCs w:val="24"/>
          <w:lang w:eastAsia="en-GB"/>
        </w:rPr>
        <w:lastRenderedPageBreak/>
        <w:drawing>
          <wp:inline distT="0" distB="0" distL="0" distR="0" wp14:anchorId="5B887219" wp14:editId="1C8DFEA7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F40D" w14:textId="77777777" w:rsidR="006165C3" w:rsidRPr="00606A21" w:rsidRDefault="006165C3" w:rsidP="006165C3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lang w:eastAsia="en-GB"/>
        </w:rPr>
      </w:pPr>
    </w:p>
    <w:p w14:paraId="172B4FBF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sz w:val="18"/>
          <w:szCs w:val="24"/>
          <w:lang w:bidi="en-US"/>
        </w:rPr>
      </w:pPr>
      <w:r w:rsidRPr="00606A21">
        <w:rPr>
          <w:rFonts w:cs="Arial"/>
          <w:b/>
          <w:i/>
          <w:szCs w:val="22"/>
          <w:lang w:bidi="en-US"/>
        </w:rPr>
        <w:t xml:space="preserve">Australia New Zealand </w:t>
      </w:r>
      <w:r>
        <w:rPr>
          <w:rFonts w:cs="Arial"/>
          <w:b/>
          <w:i/>
          <w:szCs w:val="22"/>
          <w:lang w:bidi="en-US"/>
        </w:rPr>
        <w:t xml:space="preserve">Food Standards </w:t>
      </w:r>
      <w:r w:rsidRPr="00606A21">
        <w:rPr>
          <w:rFonts w:cs="Arial"/>
          <w:b/>
          <w:i/>
          <w:szCs w:val="22"/>
          <w:lang w:bidi="en-US"/>
        </w:rPr>
        <w:t xml:space="preserve">Code </w:t>
      </w:r>
      <w:r w:rsidRPr="00606A21">
        <w:rPr>
          <w:rFonts w:cs="Arial"/>
          <w:b/>
          <w:color w:val="000000"/>
          <w:szCs w:val="22"/>
          <w:lang w:bidi="en-US"/>
        </w:rPr>
        <w:t>– Transitional Variation</w:t>
      </w:r>
      <w:r w:rsidRPr="00606A21">
        <w:rPr>
          <w:rFonts w:cs="Arial"/>
          <w:b/>
          <w:szCs w:val="22"/>
          <w:lang w:bidi="en-US"/>
        </w:rPr>
        <w:t xml:space="preserve"> 2015 (Application A1097 – Food derived from Herbicide-tolerant and Insect-protected Corn Line MON87411)</w:t>
      </w:r>
    </w:p>
    <w:p w14:paraId="739F0EA0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380111D4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C15B5A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06A21">
        <w:rPr>
          <w:i/>
          <w:szCs w:val="24"/>
          <w:lang w:bidi="en-US"/>
        </w:rPr>
        <w:t>Food Standards Australia New Zealand Act 1991</w:t>
      </w:r>
      <w:r w:rsidRPr="00606A21">
        <w:rPr>
          <w:szCs w:val="24"/>
          <w:lang w:bidi="en-US"/>
        </w:rPr>
        <w:t xml:space="preserve">.  The Standard commences on the date specified in clause </w:t>
      </w:r>
      <w:r>
        <w:rPr>
          <w:szCs w:val="24"/>
          <w:lang w:bidi="en-US"/>
        </w:rPr>
        <w:t>2</w:t>
      </w:r>
      <w:r w:rsidRPr="00606A21">
        <w:rPr>
          <w:szCs w:val="24"/>
          <w:lang w:bidi="en-US"/>
        </w:rPr>
        <w:t xml:space="preserve"> of this variation.</w:t>
      </w:r>
    </w:p>
    <w:p w14:paraId="07E78884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86CDB30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4 August 2015</w:t>
      </w:r>
    </w:p>
    <w:p w14:paraId="632192DB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AA0868">
        <w:rPr>
          <w:noProof/>
          <w:sz w:val="22"/>
          <w:szCs w:val="24"/>
          <w:lang w:eastAsia="en-GB"/>
        </w:rPr>
        <w:drawing>
          <wp:inline distT="0" distB="0" distL="0" distR="0" wp14:anchorId="0E6F10C8" wp14:editId="55E38067">
            <wp:extent cx="1343025" cy="7905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BD445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Standards Management Officer</w:t>
      </w:r>
    </w:p>
    <w:p w14:paraId="52DB267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Delegate of the Board of Food Standards Australia New Zealand</w:t>
      </w:r>
    </w:p>
    <w:p w14:paraId="3C5EB2EA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8028A23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347A0D00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495179E3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5BDDED8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701AD517" w14:textId="77777777" w:rsidR="006165C3" w:rsidRPr="00606A21" w:rsidRDefault="006165C3" w:rsidP="006165C3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06A21">
        <w:rPr>
          <w:b/>
          <w:lang w:val="en-AU" w:bidi="en-US"/>
        </w:rPr>
        <w:t xml:space="preserve">Note:  </w:t>
      </w:r>
    </w:p>
    <w:p w14:paraId="506DBE47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1D298B6D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FF4DE2">
        <w:rPr>
          <w:lang w:val="en-AU" w:bidi="en-US"/>
        </w:rPr>
        <w:t xml:space="preserve">This variation will be published in the Commonwealth of Australia Gazette No. FSC 98 on 6 August 2015. </w:t>
      </w:r>
    </w:p>
    <w:p w14:paraId="5DD6A21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0E1485B4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606A21">
        <w:rPr>
          <w:rFonts w:cs="Arial"/>
          <w:b/>
          <w:sz w:val="22"/>
          <w:szCs w:val="22"/>
          <w:lang w:val="en-AU" w:eastAsia="en-AU"/>
        </w:rPr>
        <w:br w:type="page"/>
      </w:r>
    </w:p>
    <w:p w14:paraId="4459F2DA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lastRenderedPageBreak/>
        <w:t>1</w:t>
      </w:r>
      <w:r w:rsidRPr="00606A21">
        <w:rPr>
          <w:rFonts w:cs="Arial"/>
          <w:b/>
          <w:lang w:val="en-AU" w:eastAsia="en-AU"/>
        </w:rPr>
        <w:tab/>
        <w:t>Name of instrument</w:t>
      </w:r>
    </w:p>
    <w:p w14:paraId="49C67255" w14:textId="77777777" w:rsidR="006165C3" w:rsidRPr="00606A21" w:rsidRDefault="006165C3" w:rsidP="006165C3">
      <w:pPr>
        <w:keepLines/>
        <w:widowControl/>
        <w:tabs>
          <w:tab w:val="clear" w:pos="851"/>
          <w:tab w:val="right" w:pos="794"/>
        </w:tabs>
        <w:spacing w:before="120" w:line="260" w:lineRule="exact"/>
        <w:ind w:left="964" w:hanging="964"/>
        <w:jc w:val="both"/>
        <w:rPr>
          <w:rFonts w:ascii="Times New Roman" w:hAnsi="Times New Roman"/>
          <w:sz w:val="24"/>
          <w:szCs w:val="24"/>
          <w:lang w:val="en-AU" w:eastAsia="en-AU"/>
        </w:rPr>
      </w:pPr>
    </w:p>
    <w:p w14:paraId="5D1CF840" w14:textId="77777777" w:rsidR="006165C3" w:rsidRPr="00606A21" w:rsidRDefault="006165C3" w:rsidP="006165C3">
      <w:pPr>
        <w:keepLines/>
        <w:widowControl/>
        <w:tabs>
          <w:tab w:val="clear" w:pos="851"/>
          <w:tab w:val="right" w:pos="794"/>
        </w:tabs>
        <w:spacing w:line="260" w:lineRule="exact"/>
        <w:rPr>
          <w:rFonts w:ascii="Times New Roman" w:hAnsi="Times New Roman"/>
          <w:i/>
          <w:lang w:val="en-AU" w:eastAsia="en-AU"/>
        </w:rPr>
      </w:pPr>
      <w:r w:rsidRPr="00606A21">
        <w:rPr>
          <w:rFonts w:cs="Arial"/>
          <w:lang w:val="en-AU" w:eastAsia="en-AU"/>
        </w:rPr>
        <w:tab/>
        <w:t xml:space="preserve">This instrument is the </w:t>
      </w:r>
      <w:r w:rsidRPr="00606A21">
        <w:rPr>
          <w:rFonts w:cs="Arial"/>
          <w:i/>
          <w:lang w:val="en-AU" w:eastAsia="en-AU"/>
        </w:rPr>
        <w:t xml:space="preserve">Australia New Zealand </w:t>
      </w:r>
      <w:r>
        <w:rPr>
          <w:rFonts w:cs="Arial"/>
          <w:i/>
          <w:lang w:val="en-AU" w:eastAsia="en-AU"/>
        </w:rPr>
        <w:t xml:space="preserve">Food Standards </w:t>
      </w:r>
      <w:r w:rsidRPr="00606A21">
        <w:rPr>
          <w:rFonts w:cs="Arial"/>
          <w:i/>
          <w:lang w:val="en-AU" w:eastAsia="en-AU"/>
        </w:rPr>
        <w:t xml:space="preserve">Code </w:t>
      </w:r>
      <w:r w:rsidRPr="00606A21">
        <w:rPr>
          <w:rFonts w:cs="Arial"/>
          <w:i/>
          <w:color w:val="000000"/>
          <w:lang w:val="en-AU" w:eastAsia="en-AU"/>
        </w:rPr>
        <w:t xml:space="preserve">– </w:t>
      </w:r>
      <w:r w:rsidRPr="00606A21">
        <w:rPr>
          <w:rFonts w:cs="Arial"/>
          <w:i/>
          <w:color w:val="000000"/>
          <w:lang w:eastAsia="en-AU"/>
        </w:rPr>
        <w:t>Transitional Variation</w:t>
      </w:r>
      <w:r w:rsidRPr="00606A21">
        <w:rPr>
          <w:rFonts w:cs="Arial"/>
          <w:i/>
          <w:lang w:val="en-AU" w:eastAsia="en-AU"/>
        </w:rPr>
        <w:t xml:space="preserve"> 2015 (Application A1097 – Food derived from Herbicide-tolerant and Insect-protected Corn Line MON87411)</w:t>
      </w:r>
      <w:r w:rsidRPr="00606A21">
        <w:rPr>
          <w:rFonts w:ascii="Times New Roman" w:hAnsi="Times New Roman"/>
          <w:i/>
          <w:lang w:val="en-AU" w:eastAsia="en-AU"/>
        </w:rPr>
        <w:t xml:space="preserve"> </w:t>
      </w:r>
    </w:p>
    <w:p w14:paraId="3B6C9321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val="en-AU" w:eastAsia="en-AU"/>
        </w:rPr>
      </w:pPr>
    </w:p>
    <w:p w14:paraId="4F5537B2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t>2</w:t>
      </w:r>
      <w:r w:rsidRPr="00606A21">
        <w:rPr>
          <w:rFonts w:cs="Arial"/>
          <w:b/>
          <w:lang w:val="en-AU" w:eastAsia="en-AU"/>
        </w:rPr>
        <w:tab/>
        <w:t>Commencement</w:t>
      </w:r>
    </w:p>
    <w:p w14:paraId="13469849" w14:textId="77777777" w:rsidR="006165C3" w:rsidRPr="00606A21" w:rsidRDefault="006165C3" w:rsidP="006165C3">
      <w:pPr>
        <w:keepLines/>
        <w:widowControl/>
        <w:tabs>
          <w:tab w:val="clear" w:pos="851"/>
          <w:tab w:val="right" w:pos="794"/>
        </w:tabs>
        <w:spacing w:before="120" w:line="260" w:lineRule="exact"/>
        <w:ind w:left="964" w:hanging="964"/>
        <w:jc w:val="both"/>
        <w:rPr>
          <w:rFonts w:ascii="Times New Roman" w:hAnsi="Times New Roman"/>
          <w:sz w:val="24"/>
          <w:szCs w:val="24"/>
          <w:lang w:val="en-AU" w:eastAsia="en-AU"/>
        </w:rPr>
      </w:pPr>
    </w:p>
    <w:p w14:paraId="164CDC39" w14:textId="77777777" w:rsidR="006165C3" w:rsidRPr="00606A21" w:rsidRDefault="006165C3" w:rsidP="006165C3">
      <w:pPr>
        <w:keepLines/>
        <w:widowControl/>
        <w:tabs>
          <w:tab w:val="clear" w:pos="851"/>
          <w:tab w:val="right" w:pos="794"/>
        </w:tabs>
        <w:spacing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ab/>
        <w:t>This instrument commences on 1 March 2016 immediately after the commencement of Standard 5.1.1 – Revocation and transitional provisions — 2014 Revision.</w:t>
      </w:r>
    </w:p>
    <w:p w14:paraId="1DA936EC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val="en-AU" w:eastAsia="en-AU"/>
        </w:rPr>
      </w:pPr>
    </w:p>
    <w:p w14:paraId="7FACC8C2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t>3</w:t>
      </w:r>
      <w:r w:rsidRPr="00606A21">
        <w:rPr>
          <w:rFonts w:cs="Arial"/>
          <w:b/>
          <w:lang w:val="en-AU" w:eastAsia="en-AU"/>
        </w:rPr>
        <w:tab/>
        <w:t>Variation of Schedule 26</w:t>
      </w:r>
    </w:p>
    <w:p w14:paraId="229EB031" w14:textId="77777777" w:rsidR="006165C3" w:rsidRPr="00606A21" w:rsidRDefault="006165C3" w:rsidP="006165C3">
      <w:pPr>
        <w:keepLines/>
        <w:widowControl/>
        <w:tabs>
          <w:tab w:val="clear" w:pos="851"/>
          <w:tab w:val="right" w:pos="794"/>
        </w:tabs>
        <w:spacing w:before="120" w:line="260" w:lineRule="exact"/>
        <w:ind w:left="964" w:hanging="964"/>
        <w:jc w:val="both"/>
        <w:rPr>
          <w:rFonts w:ascii="Times New Roman" w:hAnsi="Times New Roman"/>
          <w:sz w:val="24"/>
          <w:szCs w:val="24"/>
          <w:lang w:val="en-AU" w:eastAsia="en-AU"/>
        </w:rPr>
      </w:pPr>
    </w:p>
    <w:p w14:paraId="3CDA0910" w14:textId="77777777" w:rsidR="006165C3" w:rsidRPr="00606A21" w:rsidRDefault="006165C3" w:rsidP="006165C3">
      <w:pPr>
        <w:keepLines/>
        <w:widowControl/>
        <w:tabs>
          <w:tab w:val="clear" w:pos="851"/>
          <w:tab w:val="right" w:pos="794"/>
        </w:tabs>
        <w:spacing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ab/>
        <w:t xml:space="preserve">Schedule 1 varies Schedule 26 of the </w:t>
      </w:r>
      <w:r w:rsidRPr="00606A21">
        <w:rPr>
          <w:rFonts w:cs="Arial"/>
          <w:i/>
          <w:lang w:val="en-AU" w:eastAsia="en-AU"/>
        </w:rPr>
        <w:t>Australia New Zealand Food Standards Code</w:t>
      </w:r>
      <w:r w:rsidRPr="00606A21">
        <w:rPr>
          <w:rFonts w:cs="Arial"/>
          <w:lang w:val="en-AU" w:eastAsia="en-AU"/>
        </w:rPr>
        <w:t xml:space="preserve"> – Food produced using gene technology.</w:t>
      </w:r>
    </w:p>
    <w:p w14:paraId="139A8CAC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val="en-AU" w:eastAsia="en-AU"/>
        </w:rPr>
      </w:pPr>
    </w:p>
    <w:p w14:paraId="2B135E81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ind w:left="2410" w:hanging="2410"/>
        <w:rPr>
          <w:rFonts w:cs="Arial"/>
          <w:b/>
          <w:color w:val="000000" w:themeColor="text1"/>
          <w:lang w:val="en-AU" w:eastAsia="en-AU"/>
        </w:rPr>
      </w:pPr>
      <w:r w:rsidRPr="00606A21">
        <w:rPr>
          <w:rFonts w:cs="Arial"/>
          <w:b/>
          <w:color w:val="000000" w:themeColor="text1"/>
          <w:lang w:val="en-AU" w:eastAsia="en-AU"/>
        </w:rPr>
        <w:t>Schedule 1</w:t>
      </w:r>
      <w:r w:rsidRPr="00606A21">
        <w:rPr>
          <w:rFonts w:cs="Arial"/>
          <w:b/>
          <w:color w:val="000000" w:themeColor="text1"/>
          <w:lang w:val="en-AU" w:eastAsia="en-AU"/>
        </w:rPr>
        <w:tab/>
        <w:t>Variation of Schedule 26</w:t>
      </w:r>
    </w:p>
    <w:p w14:paraId="211D414C" w14:textId="77777777" w:rsidR="006165C3" w:rsidRPr="00606A21" w:rsidRDefault="006165C3" w:rsidP="006165C3">
      <w:pPr>
        <w:widowControl/>
        <w:tabs>
          <w:tab w:val="clear" w:pos="851"/>
        </w:tabs>
        <w:spacing w:after="80"/>
        <w:rPr>
          <w:rFonts w:cs="Arial"/>
          <w:bCs/>
          <w:color w:val="000000" w:themeColor="text1"/>
          <w:sz w:val="22"/>
          <w:szCs w:val="22"/>
          <w:lang w:val="en-AU" w:eastAsia="en-AU"/>
        </w:rPr>
      </w:pPr>
    </w:p>
    <w:p w14:paraId="7A5ED08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b/>
          <w:bCs/>
          <w:szCs w:val="24"/>
          <w:lang w:bidi="en-US"/>
        </w:rPr>
        <w:t>[1]</w:t>
      </w:r>
      <w:r w:rsidRPr="00606A21">
        <w:rPr>
          <w:bCs/>
          <w:szCs w:val="24"/>
          <w:lang w:bidi="en-US"/>
        </w:rPr>
        <w:tab/>
      </w:r>
      <w:r w:rsidRPr="00606A21">
        <w:rPr>
          <w:szCs w:val="24"/>
          <w:lang w:bidi="en-US"/>
        </w:rPr>
        <w:t>Table to section S26</w:t>
      </w:r>
      <w:r w:rsidRPr="00606A21">
        <w:rPr>
          <w:i/>
          <w:color w:val="000000"/>
          <w:szCs w:val="24"/>
          <w:lang w:bidi="en-US"/>
        </w:rPr>
        <w:t>—</w:t>
      </w:r>
      <w:r w:rsidRPr="00606A21">
        <w:rPr>
          <w:szCs w:val="24"/>
          <w:lang w:bidi="en-US"/>
        </w:rPr>
        <w:t>3</w:t>
      </w:r>
    </w:p>
    <w:p w14:paraId="2273D086" w14:textId="77777777" w:rsidR="006165C3" w:rsidRPr="00606A21" w:rsidRDefault="006165C3" w:rsidP="006165C3">
      <w:pPr>
        <w:widowControl/>
        <w:tabs>
          <w:tab w:val="right" w:pos="851"/>
        </w:tabs>
        <w:spacing w:before="80" w:after="100" w:line="260" w:lineRule="exact"/>
        <w:ind w:left="964" w:hanging="964"/>
        <w:rPr>
          <w:rFonts w:cs="Arial"/>
          <w:color w:val="000000" w:themeColor="text1"/>
          <w:lang w:val="en-AU" w:eastAsia="en-AU"/>
        </w:rPr>
      </w:pPr>
      <w:r w:rsidRPr="00606A21">
        <w:rPr>
          <w:rFonts w:cs="Arial"/>
          <w:color w:val="000000" w:themeColor="text1"/>
          <w:lang w:val="en-AU" w:eastAsia="en-AU"/>
        </w:rPr>
        <w:t xml:space="preserve">Under the entry for “Corn”, insert after item (u) </w:t>
      </w:r>
    </w:p>
    <w:p w14:paraId="50135E99" w14:textId="77777777" w:rsidR="006165C3" w:rsidRPr="00606A21" w:rsidRDefault="006165C3" w:rsidP="006165C3">
      <w:pPr>
        <w:widowControl/>
        <w:tabs>
          <w:tab w:val="right" w:pos="851"/>
        </w:tabs>
        <w:ind w:left="964" w:hanging="964"/>
        <w:rPr>
          <w:rFonts w:cs="Arial"/>
          <w:color w:val="000000" w:themeColor="text1"/>
          <w:lang w:val="en-AU" w:eastAsia="en-AU"/>
        </w:rPr>
      </w:pPr>
      <w:r w:rsidRPr="00606A21">
        <w:rPr>
          <w:rFonts w:cs="Arial"/>
          <w:color w:val="000000" w:themeColor="text1"/>
          <w:lang w:val="en-AU" w:eastAsia="en-AU"/>
        </w:rPr>
        <w:t>“</w:t>
      </w:r>
    </w:p>
    <w:tbl>
      <w:tblPr>
        <w:tblStyle w:val="TableGrid8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6165C3" w:rsidRPr="00606A21" w14:paraId="5B9FB916" w14:textId="77777777" w:rsidTr="00CC1B74">
        <w:trPr>
          <w:cantSplit/>
        </w:trPr>
        <w:tc>
          <w:tcPr>
            <w:tcW w:w="903" w:type="dxa"/>
          </w:tcPr>
          <w:p w14:paraId="1220FD16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val="en-AU" w:eastAsia="en-AU"/>
              </w:rPr>
            </w:pPr>
          </w:p>
        </w:tc>
        <w:tc>
          <w:tcPr>
            <w:tcW w:w="1190" w:type="dxa"/>
          </w:tcPr>
          <w:p w14:paraId="1699DEE1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b/>
                <w:sz w:val="18"/>
                <w:szCs w:val="22"/>
                <w:lang w:val="en-AU" w:eastAsia="en-AU"/>
              </w:rPr>
            </w:pPr>
          </w:p>
        </w:tc>
        <w:tc>
          <w:tcPr>
            <w:tcW w:w="6979" w:type="dxa"/>
          </w:tcPr>
          <w:p w14:paraId="280825D2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ind w:left="397" w:hanging="397"/>
              <w:rPr>
                <w:rFonts w:cs="Arial"/>
                <w:sz w:val="18"/>
                <w:szCs w:val="22"/>
                <w:lang w:val="en-AU" w:eastAsia="en-AU"/>
              </w:rPr>
            </w:pPr>
            <w:r w:rsidRPr="00606A21">
              <w:rPr>
                <w:rFonts w:cs="Arial"/>
                <w:sz w:val="18"/>
                <w:szCs w:val="22"/>
                <w:lang w:val="en-AU" w:eastAsia="en-AU"/>
              </w:rPr>
              <w:t xml:space="preserve">(v) </w:t>
            </w:r>
            <w:r w:rsidRPr="00606A21">
              <w:rPr>
                <w:rFonts w:cs="Arial"/>
                <w:sz w:val="18"/>
                <w:szCs w:val="22"/>
                <w:lang w:eastAsia="en-AU"/>
              </w:rPr>
              <w:tab/>
            </w:r>
            <w:r w:rsidRPr="00606A21">
              <w:rPr>
                <w:rFonts w:cs="Arial"/>
                <w:lang w:val="en-AU" w:eastAsia="en-AU"/>
              </w:rPr>
              <w:t>herbicide-tolerant and insect-protected corn line MON87411</w:t>
            </w:r>
          </w:p>
        </w:tc>
      </w:tr>
    </w:tbl>
    <w:p w14:paraId="198C6BFE" w14:textId="77777777" w:rsidR="006165C3" w:rsidRPr="00606A21" w:rsidRDefault="006165C3" w:rsidP="006165C3">
      <w:pPr>
        <w:widowControl/>
        <w:tabs>
          <w:tab w:val="clear" w:pos="851"/>
          <w:tab w:val="left" w:pos="360"/>
          <w:tab w:val="left" w:pos="1980"/>
          <w:tab w:val="left" w:pos="2520"/>
        </w:tabs>
        <w:jc w:val="right"/>
        <w:rPr>
          <w:rFonts w:cs="Arial"/>
          <w:color w:val="000000"/>
          <w:lang w:val="en-AU" w:eastAsia="en-AU"/>
        </w:rPr>
      </w:pPr>
      <w:r w:rsidRPr="00606A21">
        <w:rPr>
          <w:rFonts w:cs="Arial"/>
          <w:color w:val="000000" w:themeColor="text1"/>
          <w:lang w:val="en-AU" w:eastAsia="en-AU"/>
        </w:rPr>
        <w:t>”</w:t>
      </w:r>
    </w:p>
    <w:p w14:paraId="3B17B170" w14:textId="77777777" w:rsidR="006165C3" w:rsidRPr="00606A21" w:rsidRDefault="006165C3" w:rsidP="006165C3">
      <w:pPr>
        <w:tabs>
          <w:tab w:val="clear" w:pos="851"/>
        </w:tabs>
        <w:rPr>
          <w:rFonts w:cs="Arial"/>
          <w:b/>
          <w:bCs/>
        </w:rPr>
      </w:pPr>
    </w:p>
    <w:p w14:paraId="16FED814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49B42832" w14:textId="77777777" w:rsidR="006165C3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  <w:r>
        <w:rPr>
          <w:sz w:val="22"/>
          <w:szCs w:val="24"/>
          <w:lang w:bidi="en-US"/>
        </w:rPr>
        <w:br w:type="page"/>
      </w:r>
    </w:p>
    <w:p w14:paraId="1F76D118" w14:textId="77777777" w:rsidR="006165C3" w:rsidRPr="00606A21" w:rsidRDefault="006165C3" w:rsidP="006165C3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606A21">
        <w:rPr>
          <w:noProof/>
          <w:szCs w:val="24"/>
          <w:lang w:eastAsia="en-GB"/>
        </w:rPr>
        <w:lastRenderedPageBreak/>
        <w:drawing>
          <wp:inline distT="0" distB="0" distL="0" distR="0" wp14:anchorId="13C1CEA8" wp14:editId="0D21B157">
            <wp:extent cx="2657475" cy="438150"/>
            <wp:effectExtent l="0" t="0" r="9525" b="0"/>
            <wp:docPr id="1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51C6" w14:textId="77777777" w:rsidR="006165C3" w:rsidRPr="00606A21" w:rsidRDefault="006165C3" w:rsidP="006165C3">
      <w:pPr>
        <w:pBdr>
          <w:bottom w:val="single" w:sz="4" w:space="1" w:color="auto"/>
        </w:pBdr>
        <w:jc w:val="center"/>
      </w:pPr>
    </w:p>
    <w:p w14:paraId="3A8DDA6B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606A21">
        <w:rPr>
          <w:b/>
          <w:szCs w:val="24"/>
          <w:lang w:bidi="en-US"/>
        </w:rPr>
        <w:t>Food Standards (Application A1098 – Serine Protease (Chymotrypsin) as a Processing Aid (Enzyme)) Variation</w:t>
      </w:r>
    </w:p>
    <w:p w14:paraId="6F010B44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161A2C1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051A0F8D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06A21">
        <w:rPr>
          <w:i/>
          <w:szCs w:val="24"/>
          <w:lang w:bidi="en-US"/>
        </w:rPr>
        <w:t>Food Standards Australia New Zealand Act 1991</w:t>
      </w:r>
      <w:r w:rsidRPr="00606A21">
        <w:rPr>
          <w:szCs w:val="24"/>
          <w:lang w:bidi="en-US"/>
        </w:rPr>
        <w:t>.  The Standard commences on the date specified in clause 3 of this variation.</w:t>
      </w:r>
    </w:p>
    <w:p w14:paraId="53D3599B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E2170CA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31 July 2015</w:t>
      </w:r>
    </w:p>
    <w:p w14:paraId="13F0DB4A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AA0868">
        <w:rPr>
          <w:noProof/>
          <w:sz w:val="22"/>
          <w:szCs w:val="24"/>
          <w:lang w:eastAsia="en-GB"/>
        </w:rPr>
        <w:drawing>
          <wp:inline distT="0" distB="0" distL="0" distR="0" wp14:anchorId="609D13D2" wp14:editId="050E487E">
            <wp:extent cx="1343025" cy="790575"/>
            <wp:effectExtent l="0" t="0" r="9525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95A8F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Standards Management Officer</w:t>
      </w:r>
    </w:p>
    <w:p w14:paraId="59B3EE0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Delegate of the Board of Food Standards Australia New Zealand</w:t>
      </w:r>
    </w:p>
    <w:p w14:paraId="66BF405B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214DDA4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0587BCB7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435F6DA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3EFF84B4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B92B4B8" w14:textId="77777777" w:rsidR="006165C3" w:rsidRPr="00606A21" w:rsidRDefault="006165C3" w:rsidP="006165C3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06A21">
        <w:rPr>
          <w:b/>
          <w:lang w:val="en-AU" w:bidi="en-US"/>
        </w:rPr>
        <w:t xml:space="preserve">Note:  </w:t>
      </w:r>
    </w:p>
    <w:p w14:paraId="762BF40C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0F3E5E48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FF4DE2">
        <w:rPr>
          <w:lang w:val="en-AU" w:bidi="en-US"/>
        </w:rPr>
        <w:t>This variation will be published in the Commonwealth of Australia Gazette No. FSC 98 on 6 August 2015. This me</w:t>
      </w:r>
      <w:r w:rsidRPr="00606A21">
        <w:rPr>
          <w:lang w:val="en-AU" w:bidi="en-US"/>
        </w:rPr>
        <w:t xml:space="preserve">ans that this date is the gazettal date for the purposes of clause 3 of the variation. </w:t>
      </w:r>
    </w:p>
    <w:p w14:paraId="66B3B59D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74B307D" w14:textId="77777777" w:rsidR="006165C3" w:rsidRPr="00606A21" w:rsidRDefault="006165C3" w:rsidP="006165C3">
      <w:pPr>
        <w:widowControl/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br w:type="page"/>
      </w:r>
    </w:p>
    <w:p w14:paraId="3A8FE6D4" w14:textId="77777777" w:rsidR="006165C3" w:rsidRPr="00606A21" w:rsidRDefault="006165C3" w:rsidP="006165C3">
      <w:pPr>
        <w:keepNext/>
        <w:rPr>
          <w:b/>
          <w:lang w:bidi="en-US"/>
        </w:rPr>
      </w:pPr>
      <w:r w:rsidRPr="00606A21">
        <w:rPr>
          <w:b/>
          <w:lang w:bidi="en-US"/>
        </w:rPr>
        <w:lastRenderedPageBreak/>
        <w:t>1</w:t>
      </w:r>
      <w:r w:rsidRPr="00606A21">
        <w:rPr>
          <w:b/>
          <w:lang w:bidi="en-US"/>
        </w:rPr>
        <w:tab/>
        <w:t>Name</w:t>
      </w:r>
    </w:p>
    <w:p w14:paraId="3D972E6E" w14:textId="77777777" w:rsidR="006165C3" w:rsidRPr="00606A21" w:rsidRDefault="006165C3" w:rsidP="006165C3">
      <w:pPr>
        <w:rPr>
          <w:lang w:bidi="en-US"/>
        </w:rPr>
      </w:pPr>
    </w:p>
    <w:p w14:paraId="6BDCFC83" w14:textId="77777777" w:rsidR="006165C3" w:rsidRPr="00606A21" w:rsidRDefault="006165C3" w:rsidP="006165C3">
      <w:pPr>
        <w:rPr>
          <w:lang w:bidi="en-US"/>
        </w:rPr>
      </w:pPr>
      <w:r w:rsidRPr="00606A21">
        <w:rPr>
          <w:lang w:bidi="en-US"/>
        </w:rPr>
        <w:t xml:space="preserve">This instrument is the </w:t>
      </w:r>
      <w:r w:rsidRPr="00606A21">
        <w:rPr>
          <w:i/>
          <w:lang w:bidi="en-US"/>
        </w:rPr>
        <w:t>Food Standards (Application A1098 – Serine Protease (Chymotrypsin) as a Processing Aid (Enzyme)) Variation</w:t>
      </w:r>
      <w:r w:rsidRPr="00606A21">
        <w:rPr>
          <w:lang w:bidi="en-US"/>
        </w:rPr>
        <w:t>.</w:t>
      </w:r>
    </w:p>
    <w:p w14:paraId="17D02388" w14:textId="77777777" w:rsidR="006165C3" w:rsidRPr="00606A21" w:rsidRDefault="006165C3" w:rsidP="006165C3">
      <w:pPr>
        <w:rPr>
          <w:lang w:bidi="en-US"/>
        </w:rPr>
      </w:pPr>
    </w:p>
    <w:p w14:paraId="26EFC823" w14:textId="77777777" w:rsidR="006165C3" w:rsidRPr="00606A21" w:rsidRDefault="006165C3" w:rsidP="006165C3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606A21">
        <w:rPr>
          <w:b/>
          <w:lang w:bidi="en-US"/>
        </w:rPr>
        <w:t>2</w:t>
      </w:r>
      <w:r w:rsidRPr="00606A21">
        <w:rPr>
          <w:b/>
          <w:lang w:bidi="en-US"/>
        </w:rPr>
        <w:tab/>
        <w:t xml:space="preserve">Variation to Standards in the </w:t>
      </w:r>
      <w:r w:rsidRPr="00606A21">
        <w:rPr>
          <w:b/>
          <w:i/>
          <w:lang w:bidi="en-US"/>
        </w:rPr>
        <w:t>Australia New Zealand Food Standards Code</w:t>
      </w:r>
    </w:p>
    <w:p w14:paraId="57DDB53D" w14:textId="77777777" w:rsidR="006165C3" w:rsidRPr="00606A21" w:rsidRDefault="006165C3" w:rsidP="006165C3">
      <w:pPr>
        <w:rPr>
          <w:lang w:bidi="en-US"/>
        </w:rPr>
      </w:pPr>
    </w:p>
    <w:p w14:paraId="6F7ECCC9" w14:textId="77777777" w:rsidR="006165C3" w:rsidRPr="00606A21" w:rsidRDefault="006165C3" w:rsidP="006165C3">
      <w:pPr>
        <w:rPr>
          <w:lang w:bidi="en-US"/>
        </w:rPr>
      </w:pPr>
      <w:r w:rsidRPr="00606A21">
        <w:rPr>
          <w:lang w:bidi="en-US"/>
        </w:rPr>
        <w:t xml:space="preserve">The Schedule varies a Standard in the </w:t>
      </w:r>
      <w:r w:rsidRPr="00606A21">
        <w:rPr>
          <w:i/>
          <w:lang w:bidi="en-US"/>
        </w:rPr>
        <w:t>Australia New Zealand Food Standards Code</w:t>
      </w:r>
      <w:r w:rsidRPr="00606A21">
        <w:rPr>
          <w:lang w:bidi="en-US"/>
        </w:rPr>
        <w:t>.</w:t>
      </w:r>
    </w:p>
    <w:p w14:paraId="6E831CE0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36F79FC2" w14:textId="77777777" w:rsidR="006165C3" w:rsidRPr="00606A21" w:rsidRDefault="006165C3" w:rsidP="006165C3">
      <w:pPr>
        <w:keepNext/>
        <w:rPr>
          <w:b/>
          <w:lang w:bidi="en-US"/>
        </w:rPr>
      </w:pPr>
      <w:r w:rsidRPr="00606A21">
        <w:rPr>
          <w:b/>
          <w:lang w:bidi="en-US"/>
        </w:rPr>
        <w:t>3</w:t>
      </w:r>
      <w:r w:rsidRPr="00606A21">
        <w:rPr>
          <w:b/>
          <w:lang w:bidi="en-US"/>
        </w:rPr>
        <w:tab/>
        <w:t>Commencement</w:t>
      </w:r>
    </w:p>
    <w:p w14:paraId="54B89BFC" w14:textId="77777777" w:rsidR="006165C3" w:rsidRPr="00606A21" w:rsidRDefault="006165C3" w:rsidP="006165C3">
      <w:pPr>
        <w:rPr>
          <w:lang w:bidi="en-US"/>
        </w:rPr>
      </w:pPr>
    </w:p>
    <w:p w14:paraId="4944E977" w14:textId="77777777" w:rsidR="006165C3" w:rsidRPr="00606A21" w:rsidRDefault="006165C3" w:rsidP="006165C3">
      <w:pPr>
        <w:rPr>
          <w:lang w:bidi="en-US"/>
        </w:rPr>
      </w:pPr>
      <w:r w:rsidRPr="00606A21">
        <w:rPr>
          <w:lang w:bidi="en-US"/>
        </w:rPr>
        <w:t>The variation commences on the date of gazettal.</w:t>
      </w:r>
    </w:p>
    <w:p w14:paraId="73BD48AD" w14:textId="77777777" w:rsidR="006165C3" w:rsidRPr="00606A21" w:rsidRDefault="006165C3" w:rsidP="006165C3">
      <w:pPr>
        <w:jc w:val="center"/>
        <w:rPr>
          <w:b/>
          <w:caps/>
          <w:lang w:bidi="en-US"/>
        </w:rPr>
      </w:pPr>
    </w:p>
    <w:p w14:paraId="3F9A1BDE" w14:textId="77777777" w:rsidR="006165C3" w:rsidRPr="00606A21" w:rsidRDefault="006165C3" w:rsidP="006165C3">
      <w:pPr>
        <w:jc w:val="center"/>
        <w:rPr>
          <w:b/>
          <w:caps/>
          <w:lang w:bidi="en-US"/>
        </w:rPr>
      </w:pPr>
      <w:r w:rsidRPr="00606A21">
        <w:rPr>
          <w:b/>
          <w:caps/>
          <w:lang w:bidi="en-US"/>
        </w:rPr>
        <w:t>SCHEDULE</w:t>
      </w:r>
    </w:p>
    <w:p w14:paraId="162BF9A1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30145122" w14:textId="77777777" w:rsidR="006165C3" w:rsidRPr="00606A21" w:rsidRDefault="006165C3" w:rsidP="006165C3">
      <w:pPr>
        <w:rPr>
          <w:lang w:bidi="en-US"/>
        </w:rPr>
      </w:pPr>
      <w:r w:rsidRPr="00606A21">
        <w:rPr>
          <w:b/>
          <w:lang w:bidi="en-US"/>
        </w:rPr>
        <w:t>[1]</w:t>
      </w:r>
      <w:r w:rsidRPr="00606A21">
        <w:rPr>
          <w:b/>
          <w:lang w:bidi="en-US"/>
        </w:rPr>
        <w:tab/>
        <w:t xml:space="preserve">Standard 1.3.3 </w:t>
      </w:r>
      <w:r w:rsidRPr="00606A21">
        <w:rPr>
          <w:lang w:bidi="en-US"/>
        </w:rPr>
        <w:t>is varied by inserting in the Table to clause 17 in alphabetical order</w:t>
      </w:r>
    </w:p>
    <w:p w14:paraId="16794F4F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46E447E4" w14:textId="77777777" w:rsidR="006165C3" w:rsidRPr="00606A21" w:rsidRDefault="006165C3" w:rsidP="006165C3">
      <w:pPr>
        <w:tabs>
          <w:tab w:val="clear" w:pos="851"/>
        </w:tabs>
        <w:ind w:left="142" w:hanging="142"/>
        <w:rPr>
          <w:bCs/>
          <w:sz w:val="18"/>
          <w:lang w:bidi="en-US"/>
        </w:rPr>
      </w:pPr>
      <w:r w:rsidRPr="00606A21">
        <w:rPr>
          <w:bCs/>
          <w:lang w:bidi="en-US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6165C3" w:rsidRPr="00606A21" w14:paraId="7D3FA933" w14:textId="77777777" w:rsidTr="00CC1B74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C687" w14:textId="77777777" w:rsidR="006165C3" w:rsidRPr="00606A21" w:rsidRDefault="006165C3" w:rsidP="00CC1B74">
            <w:pPr>
              <w:rPr>
                <w:sz w:val="18"/>
                <w:szCs w:val="18"/>
                <w:lang w:bidi="en-US"/>
              </w:rPr>
            </w:pPr>
            <w:r w:rsidRPr="00606A21">
              <w:rPr>
                <w:sz w:val="18"/>
                <w:szCs w:val="18"/>
                <w:lang w:bidi="en-US"/>
              </w:rPr>
              <w:t>Chymotrypsin</w:t>
            </w:r>
          </w:p>
          <w:p w14:paraId="1F1AF493" w14:textId="77777777" w:rsidR="006165C3" w:rsidRPr="00606A21" w:rsidRDefault="006165C3" w:rsidP="00CC1B74">
            <w:pPr>
              <w:tabs>
                <w:tab w:val="clear" w:pos="851"/>
              </w:tabs>
              <w:rPr>
                <w:sz w:val="18"/>
                <w:szCs w:val="18"/>
                <w:lang w:bidi="en-US"/>
              </w:rPr>
            </w:pPr>
            <w:r w:rsidRPr="00606A21">
              <w:rPr>
                <w:sz w:val="18"/>
                <w:szCs w:val="18"/>
                <w:lang w:bidi="en-US"/>
              </w:rPr>
              <w:t>EC 3.4.21.1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56279" w14:textId="77777777" w:rsidR="006165C3" w:rsidRPr="00606A21" w:rsidRDefault="006165C3" w:rsidP="00CC1B74">
            <w:pPr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  <w:lang w:bidi="en-US"/>
              </w:rPr>
            </w:pPr>
            <w:r w:rsidRPr="00606A21">
              <w:rPr>
                <w:bCs/>
                <w:i/>
                <w:iCs/>
                <w:sz w:val="18"/>
                <w:lang w:val="fr-FR" w:bidi="en-US"/>
              </w:rPr>
              <w:t xml:space="preserve">Bacillus </w:t>
            </w:r>
            <w:proofErr w:type="spellStart"/>
            <w:r w:rsidRPr="00606A21">
              <w:rPr>
                <w:bCs/>
                <w:i/>
                <w:sz w:val="18"/>
                <w:lang w:bidi="en-US"/>
              </w:rPr>
              <w:t>licheniformis</w:t>
            </w:r>
            <w:proofErr w:type="spellEnd"/>
            <w:r w:rsidRPr="00606A21">
              <w:rPr>
                <w:bCs/>
                <w:sz w:val="18"/>
                <w:lang w:bidi="en-US"/>
              </w:rPr>
              <w:t xml:space="preserve">, containing the gene for chymotrypsin isolated from </w:t>
            </w:r>
            <w:proofErr w:type="spellStart"/>
            <w:r w:rsidRPr="00606A21">
              <w:rPr>
                <w:bCs/>
                <w:i/>
                <w:iCs/>
                <w:sz w:val="18"/>
                <w:lang w:bidi="en-US"/>
              </w:rPr>
              <w:t>Nocardiopsis</w:t>
            </w:r>
            <w:proofErr w:type="spellEnd"/>
            <w:r w:rsidRPr="00606A21">
              <w:rPr>
                <w:bCs/>
                <w:i/>
                <w:iCs/>
                <w:sz w:val="18"/>
                <w:lang w:bidi="en-US"/>
              </w:rPr>
              <w:t xml:space="preserve"> </w:t>
            </w:r>
            <w:proofErr w:type="spellStart"/>
            <w:r w:rsidRPr="00606A21">
              <w:rPr>
                <w:bCs/>
                <w:i/>
                <w:iCs/>
                <w:sz w:val="18"/>
                <w:lang w:bidi="en-US"/>
              </w:rPr>
              <w:t>prasina</w:t>
            </w:r>
            <w:proofErr w:type="spellEnd"/>
          </w:p>
        </w:tc>
      </w:tr>
    </w:tbl>
    <w:p w14:paraId="0E4B034A" w14:textId="77777777" w:rsidR="006165C3" w:rsidRPr="00606A21" w:rsidRDefault="006165C3" w:rsidP="006165C3">
      <w:pPr>
        <w:tabs>
          <w:tab w:val="clear" w:pos="851"/>
        </w:tabs>
        <w:jc w:val="right"/>
        <w:rPr>
          <w:szCs w:val="24"/>
          <w:lang w:bidi="en-US"/>
        </w:rPr>
      </w:pPr>
      <w:r w:rsidRPr="00606A21">
        <w:rPr>
          <w:szCs w:val="24"/>
          <w:lang w:bidi="en-US"/>
        </w:rPr>
        <w:t>”</w:t>
      </w:r>
    </w:p>
    <w:p w14:paraId="6EC9E7CD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52CE8CF9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</w:rPr>
      </w:pPr>
    </w:p>
    <w:p w14:paraId="5902FCB4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62A573D5" w14:textId="77777777" w:rsidR="006165C3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  <w:r>
        <w:rPr>
          <w:sz w:val="22"/>
          <w:szCs w:val="24"/>
          <w:lang w:bidi="en-US"/>
        </w:rPr>
        <w:br w:type="page"/>
      </w:r>
    </w:p>
    <w:p w14:paraId="0059A88C" w14:textId="77777777" w:rsidR="006165C3" w:rsidRPr="00606A21" w:rsidRDefault="006165C3" w:rsidP="006165C3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606A21">
        <w:rPr>
          <w:noProof/>
          <w:szCs w:val="24"/>
          <w:lang w:eastAsia="en-GB"/>
        </w:rPr>
        <w:lastRenderedPageBreak/>
        <w:drawing>
          <wp:inline distT="0" distB="0" distL="0" distR="0" wp14:anchorId="0FFFBE27" wp14:editId="612E905E">
            <wp:extent cx="2656840" cy="440055"/>
            <wp:effectExtent l="0" t="0" r="0" b="0"/>
            <wp:docPr id="18" name="Picture 18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3A122" w14:textId="77777777" w:rsidR="006165C3" w:rsidRPr="00606A21" w:rsidRDefault="006165C3" w:rsidP="006165C3">
      <w:pPr>
        <w:pBdr>
          <w:bottom w:val="single" w:sz="4" w:space="1" w:color="auto"/>
        </w:pBdr>
        <w:jc w:val="center"/>
      </w:pPr>
    </w:p>
    <w:p w14:paraId="42695784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606A21">
        <w:rPr>
          <w:rFonts w:cs="Arial"/>
          <w:b/>
          <w:i/>
          <w:lang w:bidi="en-US"/>
        </w:rPr>
        <w:t>Australia New Zealand Food Standards Code</w:t>
      </w:r>
      <w:r w:rsidRPr="00606A21">
        <w:rPr>
          <w:rFonts w:cs="Arial"/>
          <w:b/>
          <w:lang w:bidi="en-US"/>
        </w:rPr>
        <w:t xml:space="preserve"> –</w:t>
      </w:r>
      <w:r w:rsidRPr="00606A21">
        <w:rPr>
          <w:rFonts w:cs="Arial"/>
          <w:b/>
          <w:color w:val="000000"/>
          <w:lang w:bidi="en-US"/>
        </w:rPr>
        <w:t xml:space="preserve"> Transitional Variation</w:t>
      </w:r>
      <w:r w:rsidRPr="00606A21">
        <w:rPr>
          <w:rFonts w:cs="Arial"/>
          <w:b/>
          <w:lang w:bidi="en-US"/>
        </w:rPr>
        <w:t xml:space="preserve"> 2015 (Application A1098 – Serine Protease (Chymotrypsin) as a Processing Aid (Enzyme))</w:t>
      </w:r>
      <w:r w:rsidRPr="00606A21">
        <w:rPr>
          <w:b/>
          <w:lang w:bidi="en-US"/>
        </w:rPr>
        <w:t xml:space="preserve"> </w:t>
      </w:r>
    </w:p>
    <w:p w14:paraId="5E4F33B7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1F7FDD0F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0750394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06A21">
        <w:rPr>
          <w:i/>
          <w:szCs w:val="24"/>
          <w:lang w:bidi="en-US"/>
        </w:rPr>
        <w:t>Food Standards Australia New Zealand Act 1991</w:t>
      </w:r>
      <w:r w:rsidRPr="00606A21">
        <w:rPr>
          <w:szCs w:val="24"/>
          <w:lang w:bidi="en-US"/>
        </w:rPr>
        <w:t>.  The Standard commences on the date specified in clause 2 of the variation.</w:t>
      </w:r>
    </w:p>
    <w:p w14:paraId="2BB3294C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34418C9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4 August 2015</w:t>
      </w:r>
    </w:p>
    <w:p w14:paraId="36779822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AA0868">
        <w:rPr>
          <w:noProof/>
          <w:sz w:val="22"/>
          <w:szCs w:val="24"/>
          <w:lang w:eastAsia="en-GB"/>
        </w:rPr>
        <w:drawing>
          <wp:inline distT="0" distB="0" distL="0" distR="0" wp14:anchorId="52655AD0" wp14:editId="1559B049">
            <wp:extent cx="1343025" cy="790575"/>
            <wp:effectExtent l="0" t="0" r="9525" b="952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244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Standards Management Officer</w:t>
      </w:r>
    </w:p>
    <w:p w14:paraId="10C055B1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Delegate of the Board of Food Standards Australia New Zealand</w:t>
      </w:r>
    </w:p>
    <w:p w14:paraId="3DA42CFC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E5E9689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DC2018C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46C25AC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2920AAE8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549455E" w14:textId="77777777" w:rsidR="006165C3" w:rsidRPr="00606A21" w:rsidRDefault="006165C3" w:rsidP="006165C3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06A21">
        <w:rPr>
          <w:b/>
          <w:lang w:val="en-AU" w:bidi="en-US"/>
        </w:rPr>
        <w:t xml:space="preserve">Note:  </w:t>
      </w:r>
    </w:p>
    <w:p w14:paraId="46F7251A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12573D40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FF4DE2">
        <w:rPr>
          <w:lang w:val="en-AU" w:bidi="en-US"/>
        </w:rPr>
        <w:t xml:space="preserve">This variation will be published in the Commonwealth of Australia Gazette No. FSC 98 on 6 August 2015. </w:t>
      </w:r>
    </w:p>
    <w:p w14:paraId="37D57BD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3FBEA47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606A21">
        <w:rPr>
          <w:rFonts w:cs="Arial"/>
          <w:sz w:val="24"/>
          <w:szCs w:val="22"/>
          <w:lang w:val="en-AU" w:eastAsia="en-AU"/>
        </w:rPr>
        <w:br w:type="page"/>
      </w:r>
    </w:p>
    <w:p w14:paraId="4257681B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851" w:hanging="851"/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lastRenderedPageBreak/>
        <w:t>1</w:t>
      </w:r>
      <w:r w:rsidRPr="00606A21">
        <w:rPr>
          <w:rFonts w:cs="Arial"/>
          <w:b/>
          <w:lang w:val="en-AU" w:eastAsia="en-AU"/>
        </w:rPr>
        <w:tab/>
        <w:t>Name of instrument</w:t>
      </w:r>
    </w:p>
    <w:p w14:paraId="2E41A422" w14:textId="77777777" w:rsidR="006165C3" w:rsidRPr="00606A21" w:rsidRDefault="006165C3" w:rsidP="006165C3">
      <w:pPr>
        <w:keepLines/>
        <w:widowControl/>
        <w:tabs>
          <w:tab w:val="clear" w:pos="851"/>
        </w:tabs>
        <w:spacing w:before="120"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 xml:space="preserve">This instrument is the </w:t>
      </w:r>
      <w:r w:rsidRPr="00606A21">
        <w:rPr>
          <w:rFonts w:cs="Arial"/>
          <w:i/>
          <w:lang w:val="en-AU" w:eastAsia="en-AU"/>
        </w:rPr>
        <w:t>Australia New Zealand Food Standards Code –</w:t>
      </w:r>
      <w:r w:rsidRPr="00606A21">
        <w:rPr>
          <w:rFonts w:cs="Arial"/>
          <w:i/>
          <w:color w:val="000000"/>
          <w:lang w:val="en-AU" w:eastAsia="en-AU"/>
        </w:rPr>
        <w:t xml:space="preserve"> </w:t>
      </w:r>
      <w:r w:rsidRPr="00606A21">
        <w:rPr>
          <w:rFonts w:cs="Arial"/>
          <w:i/>
          <w:color w:val="000000"/>
          <w:lang w:eastAsia="en-AU"/>
        </w:rPr>
        <w:t>Transitional Variation</w:t>
      </w:r>
      <w:r w:rsidRPr="00606A21">
        <w:rPr>
          <w:rFonts w:cs="Arial"/>
          <w:i/>
          <w:lang w:val="en-AU" w:eastAsia="en-AU"/>
        </w:rPr>
        <w:t xml:space="preserve"> 2015 (Application A1098 – Serine Protease (Chymotrypsin) as a Processing Aid (Enzyme))</w:t>
      </w:r>
      <w:r w:rsidRPr="00606A21">
        <w:rPr>
          <w:rFonts w:ascii="Times New Roman" w:hAnsi="Times New Roman"/>
          <w:i/>
          <w:lang w:val="en-AU" w:eastAsia="en-AU"/>
        </w:rPr>
        <w:t xml:space="preserve"> </w:t>
      </w:r>
    </w:p>
    <w:p w14:paraId="27427B67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240"/>
        <w:ind w:left="851" w:hanging="851"/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t>2</w:t>
      </w:r>
      <w:r w:rsidRPr="00606A21">
        <w:rPr>
          <w:rFonts w:cs="Arial"/>
          <w:b/>
          <w:lang w:val="en-AU" w:eastAsia="en-AU"/>
        </w:rPr>
        <w:tab/>
        <w:t>Commencement</w:t>
      </w:r>
    </w:p>
    <w:p w14:paraId="3C84EA19" w14:textId="77777777" w:rsidR="006165C3" w:rsidRPr="00606A21" w:rsidRDefault="006165C3" w:rsidP="006165C3">
      <w:pPr>
        <w:keepLines/>
        <w:widowControl/>
        <w:tabs>
          <w:tab w:val="clear" w:pos="851"/>
        </w:tabs>
        <w:spacing w:before="120"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>This instrument commences on 1 March 2016 immediately after the commencement of Standard 5.1.1 – Revocation and transitional provisions – 2014 Revision.</w:t>
      </w:r>
    </w:p>
    <w:p w14:paraId="52158617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851" w:hanging="851"/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t>3</w:t>
      </w:r>
      <w:r w:rsidRPr="00606A21">
        <w:rPr>
          <w:rFonts w:cs="Arial"/>
          <w:b/>
          <w:lang w:val="en-AU" w:eastAsia="en-AU"/>
        </w:rPr>
        <w:tab/>
        <w:t xml:space="preserve">Variation to the </w:t>
      </w:r>
      <w:r w:rsidRPr="00606A21">
        <w:rPr>
          <w:rFonts w:cs="Arial"/>
          <w:b/>
          <w:i/>
          <w:lang w:val="en-AU" w:eastAsia="en-AU"/>
        </w:rPr>
        <w:t>Australia New Zealand Food Standards Code</w:t>
      </w:r>
    </w:p>
    <w:p w14:paraId="1EC6055C" w14:textId="77777777" w:rsidR="006165C3" w:rsidRPr="00606A21" w:rsidRDefault="006165C3" w:rsidP="006165C3">
      <w:pPr>
        <w:keepLines/>
        <w:widowControl/>
        <w:tabs>
          <w:tab w:val="clear" w:pos="851"/>
          <w:tab w:val="left" w:pos="720"/>
          <w:tab w:val="right" w:pos="794"/>
        </w:tabs>
        <w:spacing w:before="120"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 xml:space="preserve">The Schedule varies Schedule 18 of the </w:t>
      </w:r>
      <w:r w:rsidRPr="00606A21">
        <w:rPr>
          <w:rFonts w:cs="Arial"/>
          <w:i/>
          <w:lang w:val="en-AU" w:eastAsia="en-AU"/>
        </w:rPr>
        <w:t>Australia New Zealand Food Standards Code</w:t>
      </w:r>
      <w:r w:rsidRPr="00606A21">
        <w:rPr>
          <w:rFonts w:cs="Arial"/>
          <w:lang w:val="en-AU" w:eastAsia="en-AU"/>
        </w:rPr>
        <w:t xml:space="preserve"> – Processing Aids.</w:t>
      </w:r>
    </w:p>
    <w:p w14:paraId="2DC86E91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val="en-AU" w:eastAsia="en-AU"/>
        </w:rPr>
      </w:pPr>
    </w:p>
    <w:p w14:paraId="7D4689D6" w14:textId="77777777" w:rsidR="006165C3" w:rsidRPr="00606A21" w:rsidRDefault="006165C3" w:rsidP="006165C3">
      <w:pPr>
        <w:tabs>
          <w:tab w:val="clear" w:pos="851"/>
        </w:tabs>
        <w:jc w:val="center"/>
        <w:rPr>
          <w:rFonts w:ascii="Arial Bold" w:hAnsi="Arial Bold" w:cs="Arial"/>
          <w:caps/>
          <w:color w:val="000000" w:themeColor="text1"/>
          <w:lang w:bidi="en-US"/>
        </w:rPr>
      </w:pPr>
      <w:r w:rsidRPr="00606A21">
        <w:rPr>
          <w:rFonts w:cs="Arial"/>
          <w:lang w:bidi="en-US"/>
        </w:rPr>
        <w:tab/>
      </w:r>
      <w:r w:rsidRPr="00606A21">
        <w:rPr>
          <w:rFonts w:ascii="Arial Bold" w:hAnsi="Arial Bold" w:cs="Arial"/>
          <w:caps/>
          <w:color w:val="000000" w:themeColor="text1"/>
          <w:lang w:bidi="en-US"/>
        </w:rPr>
        <w:t>Schedule</w:t>
      </w:r>
    </w:p>
    <w:p w14:paraId="1622DCCB" w14:textId="77777777" w:rsidR="006165C3" w:rsidRPr="00606A21" w:rsidRDefault="006165C3" w:rsidP="006165C3">
      <w:pPr>
        <w:widowControl/>
        <w:tabs>
          <w:tab w:val="clear" w:pos="851"/>
        </w:tabs>
        <w:rPr>
          <w:rFonts w:cs="Arial"/>
          <w:bCs/>
          <w:color w:val="000000" w:themeColor="text1"/>
          <w:lang w:val="en-AU" w:eastAsia="en-AU"/>
        </w:rPr>
      </w:pPr>
    </w:p>
    <w:p w14:paraId="527D0993" w14:textId="77777777" w:rsidR="006165C3" w:rsidRPr="00606A21" w:rsidRDefault="006165C3" w:rsidP="006165C3">
      <w:pPr>
        <w:widowControl/>
        <w:tabs>
          <w:tab w:val="left" w:pos="720"/>
          <w:tab w:val="right" w:pos="851"/>
        </w:tabs>
        <w:ind w:left="851" w:hanging="851"/>
        <w:rPr>
          <w:rFonts w:cs="Arial"/>
          <w:b/>
          <w:color w:val="000000" w:themeColor="text1"/>
          <w:lang w:val="en-AU" w:eastAsia="en-AU"/>
        </w:rPr>
      </w:pPr>
      <w:r w:rsidRPr="00606A21">
        <w:rPr>
          <w:rFonts w:cs="Arial"/>
          <w:bCs/>
          <w:color w:val="000000" w:themeColor="text1"/>
          <w:lang w:val="en-AU" w:eastAsia="en-AU"/>
        </w:rPr>
        <w:t>[1]</w:t>
      </w:r>
      <w:r w:rsidRPr="00606A21">
        <w:rPr>
          <w:rFonts w:cs="Arial"/>
          <w:b/>
          <w:bCs/>
          <w:color w:val="000000" w:themeColor="text1"/>
          <w:lang w:val="en-AU" w:eastAsia="en-AU"/>
        </w:rPr>
        <w:tab/>
      </w:r>
      <w:r w:rsidRPr="00606A21">
        <w:rPr>
          <w:rFonts w:cs="Arial"/>
          <w:b/>
          <w:lang w:val="en-AU" w:eastAsia="en-AU"/>
        </w:rPr>
        <w:t xml:space="preserve">Schedule 18 </w:t>
      </w:r>
      <w:r w:rsidRPr="00606A21">
        <w:rPr>
          <w:rFonts w:cs="Arial"/>
          <w:lang w:val="en-AU" w:eastAsia="en-AU"/>
        </w:rPr>
        <w:t>is varied by</w:t>
      </w:r>
      <w:r w:rsidRPr="00606A21">
        <w:rPr>
          <w:rFonts w:ascii="Times New Roman" w:hAnsi="Times New Roman"/>
          <w:lang w:val="en-AU" w:eastAsia="en-AU"/>
        </w:rPr>
        <w:t xml:space="preserve"> </w:t>
      </w:r>
      <w:r w:rsidRPr="00606A21">
        <w:rPr>
          <w:rFonts w:cs="Arial"/>
          <w:bCs/>
          <w:color w:val="000000" w:themeColor="text1"/>
          <w:lang w:val="en-AU" w:eastAsia="en-AU"/>
        </w:rPr>
        <w:t xml:space="preserve">inserting in the table to subsection </w:t>
      </w:r>
      <w:r w:rsidRPr="00606A21">
        <w:rPr>
          <w:rFonts w:cs="Arial"/>
          <w:color w:val="000000" w:themeColor="text1"/>
          <w:lang w:val="en-AU" w:eastAsia="en-AU"/>
        </w:rPr>
        <w:t>S18</w:t>
      </w:r>
      <w:r w:rsidRPr="00606A21">
        <w:rPr>
          <w:rFonts w:cs="Arial"/>
          <w:color w:val="000000"/>
          <w:lang w:val="en-AU" w:eastAsia="en-AU"/>
        </w:rPr>
        <w:t>—4(5), in alphabetical order</w:t>
      </w:r>
    </w:p>
    <w:p w14:paraId="21E51E3A" w14:textId="77777777" w:rsidR="006165C3" w:rsidRPr="00606A21" w:rsidRDefault="006165C3" w:rsidP="006165C3">
      <w:pPr>
        <w:widowControl/>
        <w:tabs>
          <w:tab w:val="right" w:pos="851"/>
        </w:tabs>
        <w:ind w:left="964" w:hanging="964"/>
        <w:rPr>
          <w:rFonts w:cs="Arial"/>
          <w:color w:val="000000" w:themeColor="text1"/>
          <w:lang w:val="en-AU" w:eastAsia="en-AU"/>
        </w:rPr>
      </w:pPr>
    </w:p>
    <w:p w14:paraId="6DC55808" w14:textId="77777777" w:rsidR="006165C3" w:rsidRPr="00606A21" w:rsidRDefault="006165C3" w:rsidP="006165C3">
      <w:pPr>
        <w:widowControl/>
        <w:tabs>
          <w:tab w:val="clear" w:pos="851"/>
        </w:tabs>
        <w:ind w:left="142" w:hanging="142"/>
        <w:rPr>
          <w:bCs/>
          <w:sz w:val="18"/>
        </w:rPr>
      </w:pPr>
      <w:r w:rsidRPr="00606A21">
        <w:rPr>
          <w:bCs/>
        </w:rPr>
        <w:t>“</w:t>
      </w:r>
    </w:p>
    <w:tbl>
      <w:tblPr>
        <w:tblW w:w="90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8"/>
        <w:gridCol w:w="5703"/>
      </w:tblGrid>
      <w:tr w:rsidR="006165C3" w:rsidRPr="00606A21" w14:paraId="705174D4" w14:textId="77777777" w:rsidTr="00CC1B74">
        <w:trPr>
          <w:cantSplit/>
          <w:jc w:val="center"/>
        </w:trPr>
        <w:tc>
          <w:tcPr>
            <w:tcW w:w="3368" w:type="dxa"/>
            <w:shd w:val="clear" w:color="auto" w:fill="auto"/>
          </w:tcPr>
          <w:p w14:paraId="46CF1741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 w:val="18"/>
                <w:szCs w:val="22"/>
                <w:lang w:val="en-AU" w:eastAsia="en-AU"/>
              </w:rPr>
            </w:pPr>
            <w:r w:rsidRPr="00606A21">
              <w:rPr>
                <w:rFonts w:cs="Arial"/>
                <w:sz w:val="18"/>
                <w:szCs w:val="18"/>
                <w:lang w:val="en-AU" w:eastAsia="en-AU"/>
              </w:rPr>
              <w:t>Chymotrypsin (EC 3.4.21.1)</w:t>
            </w:r>
          </w:p>
        </w:tc>
        <w:tc>
          <w:tcPr>
            <w:tcW w:w="5703" w:type="dxa"/>
            <w:shd w:val="clear" w:color="auto" w:fill="auto"/>
          </w:tcPr>
          <w:p w14:paraId="11BBE51E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iCs/>
                <w:sz w:val="18"/>
                <w:szCs w:val="22"/>
                <w:lang w:val="en-AU" w:eastAsia="en-AU"/>
              </w:rPr>
            </w:pPr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 xml:space="preserve">Bacillus </w:t>
            </w:r>
            <w:proofErr w:type="spellStart"/>
            <w:r w:rsidRPr="00606A21">
              <w:rPr>
                <w:rFonts w:cs="Arial"/>
                <w:i/>
                <w:sz w:val="18"/>
                <w:szCs w:val="22"/>
                <w:lang w:val="en-AU" w:eastAsia="en-AU"/>
              </w:rPr>
              <w:t>licheniformis</w:t>
            </w:r>
            <w:proofErr w:type="spellEnd"/>
            <w:r w:rsidRPr="00606A21">
              <w:rPr>
                <w:rFonts w:cs="Arial"/>
                <w:sz w:val="18"/>
                <w:szCs w:val="18"/>
                <w:lang w:val="en-AU" w:eastAsia="en-AU"/>
              </w:rPr>
              <w:t xml:space="preserve">, containing the gene for chymotrypsin isolated from </w:t>
            </w:r>
            <w:proofErr w:type="spellStart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>Nocardiopsis</w:t>
            </w:r>
            <w:proofErr w:type="spellEnd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 xml:space="preserve"> </w:t>
            </w:r>
            <w:proofErr w:type="spellStart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>prasina</w:t>
            </w:r>
            <w:proofErr w:type="spellEnd"/>
          </w:p>
        </w:tc>
      </w:tr>
    </w:tbl>
    <w:p w14:paraId="7FFBED69" w14:textId="77777777" w:rsidR="006165C3" w:rsidRPr="00606A21" w:rsidRDefault="006165C3" w:rsidP="006165C3">
      <w:pPr>
        <w:tabs>
          <w:tab w:val="clear" w:pos="851"/>
        </w:tabs>
        <w:jc w:val="right"/>
        <w:rPr>
          <w:szCs w:val="24"/>
          <w:lang w:bidi="en-US"/>
        </w:rPr>
      </w:pPr>
      <w:r w:rsidRPr="00606A21">
        <w:rPr>
          <w:szCs w:val="24"/>
          <w:lang w:bidi="en-US"/>
        </w:rPr>
        <w:t>”</w:t>
      </w:r>
    </w:p>
    <w:p w14:paraId="7ECFD3D8" w14:textId="77777777" w:rsidR="006165C3" w:rsidRPr="00606A21" w:rsidRDefault="006165C3" w:rsidP="006165C3">
      <w:pPr>
        <w:widowControl/>
        <w:tabs>
          <w:tab w:val="right" w:pos="851"/>
        </w:tabs>
        <w:ind w:left="964" w:hanging="964"/>
        <w:rPr>
          <w:rFonts w:cs="Arial"/>
          <w:color w:val="000000" w:themeColor="text1"/>
          <w:lang w:val="en-AU" w:eastAsia="en-AU"/>
        </w:rPr>
      </w:pPr>
    </w:p>
    <w:p w14:paraId="05FF0BAB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246F5EE3" w14:textId="77777777" w:rsidR="006165C3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  <w:r>
        <w:rPr>
          <w:sz w:val="22"/>
          <w:szCs w:val="24"/>
          <w:lang w:bidi="en-US"/>
        </w:rPr>
        <w:br w:type="page"/>
      </w:r>
    </w:p>
    <w:p w14:paraId="5F97F40B" w14:textId="77777777" w:rsidR="006165C3" w:rsidRPr="00606A21" w:rsidRDefault="006165C3" w:rsidP="006165C3">
      <w:pPr>
        <w:tabs>
          <w:tab w:val="clear" w:pos="851"/>
        </w:tabs>
        <w:rPr>
          <w:noProof/>
          <w:szCs w:val="24"/>
          <w:highlight w:val="yellow"/>
          <w:lang w:val="en-AU" w:eastAsia="en-AU" w:bidi="en-US"/>
        </w:rPr>
      </w:pPr>
      <w:r w:rsidRPr="00606A21">
        <w:rPr>
          <w:noProof/>
          <w:szCs w:val="24"/>
          <w:highlight w:val="yellow"/>
          <w:lang w:eastAsia="en-GB"/>
        </w:rPr>
        <w:lastRenderedPageBreak/>
        <w:drawing>
          <wp:inline distT="0" distB="0" distL="0" distR="0" wp14:anchorId="2CCCA861" wp14:editId="42644C22">
            <wp:extent cx="2657475" cy="438150"/>
            <wp:effectExtent l="0" t="0" r="9525" b="0"/>
            <wp:docPr id="20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A3212" w14:textId="77777777" w:rsidR="006165C3" w:rsidRPr="00606A21" w:rsidRDefault="006165C3" w:rsidP="006165C3">
      <w:pPr>
        <w:pBdr>
          <w:bottom w:val="single" w:sz="4" w:space="1" w:color="auto"/>
        </w:pBdr>
        <w:jc w:val="center"/>
        <w:rPr>
          <w:highlight w:val="yellow"/>
        </w:rPr>
      </w:pPr>
    </w:p>
    <w:p w14:paraId="61DFC1D7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606A21">
        <w:rPr>
          <w:b/>
          <w:szCs w:val="24"/>
          <w:lang w:bidi="en-US"/>
        </w:rPr>
        <w:t>Food Standards (Application A1099 – Serine Protease (Trypsin) as a Processing Aid (Enzyme)) Variation</w:t>
      </w:r>
    </w:p>
    <w:p w14:paraId="601C451F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14:paraId="3794A54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C968284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06A21">
        <w:rPr>
          <w:i/>
          <w:szCs w:val="24"/>
          <w:lang w:bidi="en-US"/>
        </w:rPr>
        <w:t>Food Standards Australia New Zealand Act 1991</w:t>
      </w:r>
      <w:r w:rsidRPr="00606A21">
        <w:rPr>
          <w:szCs w:val="24"/>
          <w:lang w:bidi="en-US"/>
        </w:rPr>
        <w:t>.  The Standard commences on the date specified in clause 3 of this variation.</w:t>
      </w:r>
    </w:p>
    <w:p w14:paraId="1519F259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F73057E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31 July 2015</w:t>
      </w:r>
    </w:p>
    <w:p w14:paraId="1AA67F5A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AA0868">
        <w:rPr>
          <w:noProof/>
          <w:sz w:val="22"/>
          <w:szCs w:val="24"/>
          <w:lang w:eastAsia="en-GB"/>
        </w:rPr>
        <w:drawing>
          <wp:inline distT="0" distB="0" distL="0" distR="0" wp14:anchorId="1CC9855A" wp14:editId="7A0D8EBB">
            <wp:extent cx="1343025" cy="790575"/>
            <wp:effectExtent l="0" t="0" r="9525" b="9525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6B9A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Standards Management Officer</w:t>
      </w:r>
    </w:p>
    <w:p w14:paraId="73DCA67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Delegate of the Board of Food Standards Australia New Zealand</w:t>
      </w:r>
    </w:p>
    <w:p w14:paraId="72EC2EC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9CB690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3B88F833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0A6A16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389F2CF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3E34D09B" w14:textId="77777777" w:rsidR="006165C3" w:rsidRPr="00606A21" w:rsidRDefault="006165C3" w:rsidP="006165C3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06A21">
        <w:rPr>
          <w:b/>
          <w:lang w:val="en-AU" w:bidi="en-US"/>
        </w:rPr>
        <w:t xml:space="preserve">Note:  </w:t>
      </w:r>
    </w:p>
    <w:p w14:paraId="0B33A93F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57F08EAE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FF4DE2">
        <w:rPr>
          <w:lang w:val="en-AU" w:bidi="en-US"/>
        </w:rPr>
        <w:t>This variation will be published in the Commonwealth of Australia Gazette No. FSC 98 on 6 August 2015. This me</w:t>
      </w:r>
      <w:r w:rsidRPr="00606A21">
        <w:rPr>
          <w:lang w:val="en-AU" w:bidi="en-US"/>
        </w:rPr>
        <w:t xml:space="preserve">ans that this date is the gazettal date for the purposes of clause 3 of the variation. </w:t>
      </w:r>
    </w:p>
    <w:p w14:paraId="429E9D4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A046E21" w14:textId="77777777" w:rsidR="006165C3" w:rsidRPr="00606A21" w:rsidRDefault="006165C3" w:rsidP="006165C3">
      <w:pPr>
        <w:widowControl/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br w:type="page"/>
      </w:r>
    </w:p>
    <w:p w14:paraId="7701D0CF" w14:textId="77777777" w:rsidR="006165C3" w:rsidRPr="00606A21" w:rsidRDefault="006165C3" w:rsidP="006165C3">
      <w:pPr>
        <w:keepNext/>
        <w:widowControl/>
        <w:rPr>
          <w:b/>
        </w:rPr>
      </w:pPr>
      <w:r w:rsidRPr="00606A21">
        <w:rPr>
          <w:b/>
        </w:rPr>
        <w:lastRenderedPageBreak/>
        <w:t>1</w:t>
      </w:r>
      <w:r w:rsidRPr="00606A21">
        <w:rPr>
          <w:b/>
        </w:rPr>
        <w:tab/>
        <w:t>Name</w:t>
      </w:r>
    </w:p>
    <w:p w14:paraId="1BB499D3" w14:textId="77777777" w:rsidR="006165C3" w:rsidRPr="00606A21" w:rsidRDefault="006165C3" w:rsidP="006165C3">
      <w:pPr>
        <w:widowControl/>
      </w:pPr>
    </w:p>
    <w:p w14:paraId="7A7DFA75" w14:textId="77777777" w:rsidR="006165C3" w:rsidRPr="00606A21" w:rsidRDefault="006165C3" w:rsidP="006165C3">
      <w:pPr>
        <w:widowControl/>
      </w:pPr>
      <w:r w:rsidRPr="00606A21">
        <w:t xml:space="preserve">This instrument is the </w:t>
      </w:r>
      <w:r w:rsidRPr="00606A21">
        <w:rPr>
          <w:i/>
        </w:rPr>
        <w:t>Food Standards (Application A1099 – Serine Protease (Trypsin) as a Processing Aid (Enzyme)) Variation</w:t>
      </w:r>
      <w:r w:rsidRPr="00606A21">
        <w:t>.</w:t>
      </w:r>
    </w:p>
    <w:p w14:paraId="4DFE4D4B" w14:textId="77777777" w:rsidR="006165C3" w:rsidRPr="00606A21" w:rsidRDefault="006165C3" w:rsidP="006165C3">
      <w:pPr>
        <w:widowControl/>
      </w:pPr>
    </w:p>
    <w:p w14:paraId="2FE81A94" w14:textId="77777777" w:rsidR="006165C3" w:rsidRPr="00606A21" w:rsidRDefault="006165C3" w:rsidP="006165C3">
      <w:pPr>
        <w:keepNext/>
        <w:widowControl/>
        <w:tabs>
          <w:tab w:val="clear" w:pos="851"/>
        </w:tabs>
        <w:ind w:left="851" w:hanging="851"/>
        <w:rPr>
          <w:b/>
        </w:rPr>
      </w:pPr>
      <w:r w:rsidRPr="00606A21">
        <w:rPr>
          <w:b/>
        </w:rPr>
        <w:t>2</w:t>
      </w:r>
      <w:r w:rsidRPr="00606A21">
        <w:rPr>
          <w:b/>
        </w:rPr>
        <w:tab/>
        <w:t xml:space="preserve">Variation to Standards in the </w:t>
      </w:r>
      <w:r w:rsidRPr="00606A21">
        <w:rPr>
          <w:b/>
          <w:i/>
        </w:rPr>
        <w:t>Australia New Zealand Food Standards Code</w:t>
      </w:r>
    </w:p>
    <w:p w14:paraId="76505B8E" w14:textId="77777777" w:rsidR="006165C3" w:rsidRPr="00606A21" w:rsidRDefault="006165C3" w:rsidP="006165C3">
      <w:pPr>
        <w:widowControl/>
      </w:pPr>
    </w:p>
    <w:p w14:paraId="03D554D8" w14:textId="77777777" w:rsidR="006165C3" w:rsidRPr="00606A21" w:rsidRDefault="006165C3" w:rsidP="006165C3">
      <w:pPr>
        <w:widowControl/>
      </w:pPr>
      <w:r w:rsidRPr="00606A21">
        <w:t xml:space="preserve">The Schedule varies a Standard in the </w:t>
      </w:r>
      <w:r w:rsidRPr="00606A21">
        <w:rPr>
          <w:i/>
        </w:rPr>
        <w:t>Australia New Zealand Food Standards Code</w:t>
      </w:r>
      <w:r w:rsidRPr="00606A21">
        <w:t>.</w:t>
      </w:r>
    </w:p>
    <w:p w14:paraId="2A24987E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8FAF230" w14:textId="77777777" w:rsidR="006165C3" w:rsidRPr="00606A21" w:rsidRDefault="006165C3" w:rsidP="006165C3">
      <w:pPr>
        <w:keepNext/>
        <w:widowControl/>
        <w:rPr>
          <w:b/>
        </w:rPr>
      </w:pPr>
      <w:r w:rsidRPr="00606A21">
        <w:rPr>
          <w:b/>
        </w:rPr>
        <w:t>3</w:t>
      </w:r>
      <w:r w:rsidRPr="00606A21">
        <w:rPr>
          <w:b/>
        </w:rPr>
        <w:tab/>
        <w:t>Commencement</w:t>
      </w:r>
    </w:p>
    <w:p w14:paraId="2E2A022A" w14:textId="77777777" w:rsidR="006165C3" w:rsidRPr="00606A21" w:rsidRDefault="006165C3" w:rsidP="006165C3">
      <w:pPr>
        <w:widowControl/>
      </w:pPr>
    </w:p>
    <w:p w14:paraId="1CA1E039" w14:textId="77777777" w:rsidR="006165C3" w:rsidRPr="00606A21" w:rsidRDefault="006165C3" w:rsidP="006165C3">
      <w:pPr>
        <w:widowControl/>
      </w:pPr>
      <w:r w:rsidRPr="00606A21">
        <w:t>The variation commences on the date of gazettal.</w:t>
      </w:r>
    </w:p>
    <w:p w14:paraId="0923B1D1" w14:textId="77777777" w:rsidR="006165C3" w:rsidRPr="00606A21" w:rsidRDefault="006165C3" w:rsidP="006165C3">
      <w:pPr>
        <w:widowControl/>
        <w:jc w:val="center"/>
        <w:rPr>
          <w:b/>
          <w:caps/>
        </w:rPr>
      </w:pPr>
    </w:p>
    <w:p w14:paraId="396960DD" w14:textId="77777777" w:rsidR="006165C3" w:rsidRPr="00606A21" w:rsidRDefault="006165C3" w:rsidP="006165C3">
      <w:pPr>
        <w:widowControl/>
        <w:jc w:val="center"/>
        <w:rPr>
          <w:b/>
          <w:caps/>
        </w:rPr>
      </w:pPr>
      <w:r w:rsidRPr="00606A21">
        <w:rPr>
          <w:b/>
          <w:caps/>
        </w:rPr>
        <w:t>SCHEDULE</w:t>
      </w:r>
    </w:p>
    <w:p w14:paraId="1AB5D22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4C4B1FA4" w14:textId="77777777" w:rsidR="006165C3" w:rsidRPr="00606A21" w:rsidRDefault="006165C3" w:rsidP="006165C3">
      <w:pPr>
        <w:widowControl/>
      </w:pPr>
      <w:r w:rsidRPr="00606A21">
        <w:rPr>
          <w:b/>
        </w:rPr>
        <w:t>[1]</w:t>
      </w:r>
      <w:r w:rsidRPr="00606A21">
        <w:rPr>
          <w:b/>
        </w:rPr>
        <w:tab/>
        <w:t xml:space="preserve">Standard 1.3.3 </w:t>
      </w:r>
      <w:r w:rsidRPr="00606A21">
        <w:t>is varied by inserting in the Table to clause 17 in alphabetical order</w:t>
      </w:r>
    </w:p>
    <w:p w14:paraId="7909C6BE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071A6402" w14:textId="77777777" w:rsidR="006165C3" w:rsidRPr="00606A21" w:rsidRDefault="006165C3" w:rsidP="006165C3">
      <w:pPr>
        <w:widowControl/>
        <w:tabs>
          <w:tab w:val="clear" w:pos="851"/>
        </w:tabs>
        <w:ind w:left="142" w:hanging="142"/>
        <w:rPr>
          <w:bCs/>
          <w:sz w:val="18"/>
        </w:rPr>
      </w:pPr>
      <w:r w:rsidRPr="00606A21">
        <w:rPr>
          <w:bCs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6165C3" w:rsidRPr="00606A21" w14:paraId="63A6BE2E" w14:textId="77777777" w:rsidTr="00CC1B74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534E" w14:textId="77777777" w:rsidR="006165C3" w:rsidRPr="00606A21" w:rsidRDefault="006165C3" w:rsidP="00CC1B74">
            <w:pPr>
              <w:widowControl/>
              <w:rPr>
                <w:sz w:val="18"/>
                <w:szCs w:val="18"/>
              </w:rPr>
            </w:pPr>
            <w:r w:rsidRPr="00606A21">
              <w:rPr>
                <w:sz w:val="18"/>
                <w:szCs w:val="18"/>
              </w:rPr>
              <w:t>Trypsin</w:t>
            </w:r>
          </w:p>
          <w:p w14:paraId="0837A21E" w14:textId="77777777" w:rsidR="006165C3" w:rsidRPr="00606A21" w:rsidRDefault="006165C3" w:rsidP="00CC1B74">
            <w:pPr>
              <w:tabs>
                <w:tab w:val="clear" w:pos="851"/>
              </w:tabs>
              <w:rPr>
                <w:sz w:val="18"/>
                <w:szCs w:val="18"/>
                <w:lang w:bidi="en-US"/>
              </w:rPr>
            </w:pPr>
            <w:r w:rsidRPr="00606A21">
              <w:rPr>
                <w:sz w:val="18"/>
                <w:szCs w:val="18"/>
                <w:lang w:bidi="en-US"/>
              </w:rPr>
              <w:t>EC 3.4.21.4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31703" w14:textId="77777777" w:rsidR="006165C3" w:rsidRPr="00606A21" w:rsidRDefault="006165C3" w:rsidP="00CC1B74">
            <w:pPr>
              <w:widowControl/>
              <w:tabs>
                <w:tab w:val="clear" w:pos="851"/>
              </w:tabs>
              <w:ind w:left="142" w:hanging="142"/>
              <w:rPr>
                <w:bCs/>
                <w:i/>
                <w:iCs/>
                <w:sz w:val="18"/>
              </w:rPr>
            </w:pPr>
            <w:proofErr w:type="spellStart"/>
            <w:r w:rsidRPr="00606A21">
              <w:rPr>
                <w:bCs/>
                <w:i/>
                <w:iCs/>
                <w:sz w:val="18"/>
                <w:lang w:val="fr-FR"/>
              </w:rPr>
              <w:t>Fusarium</w:t>
            </w:r>
            <w:proofErr w:type="spellEnd"/>
            <w:r w:rsidRPr="00606A21">
              <w:rPr>
                <w:bCs/>
                <w:i/>
                <w:iCs/>
                <w:sz w:val="18"/>
                <w:lang w:val="fr-FR"/>
              </w:rPr>
              <w:t xml:space="preserve"> </w:t>
            </w:r>
            <w:proofErr w:type="spellStart"/>
            <w:r w:rsidRPr="00606A21">
              <w:rPr>
                <w:bCs/>
                <w:i/>
                <w:iCs/>
                <w:sz w:val="18"/>
                <w:lang w:val="fr-FR"/>
              </w:rPr>
              <w:t>venenatum</w:t>
            </w:r>
            <w:proofErr w:type="spellEnd"/>
            <w:r w:rsidRPr="00606A21">
              <w:rPr>
                <w:bCs/>
                <w:sz w:val="18"/>
              </w:rPr>
              <w:t xml:space="preserve">, containing the gene for trypsin isolated from </w:t>
            </w:r>
            <w:proofErr w:type="spellStart"/>
            <w:r w:rsidRPr="00606A21">
              <w:rPr>
                <w:bCs/>
                <w:i/>
                <w:iCs/>
                <w:sz w:val="18"/>
              </w:rPr>
              <w:t>Fusarium</w:t>
            </w:r>
            <w:proofErr w:type="spellEnd"/>
            <w:r w:rsidRPr="00606A21">
              <w:rPr>
                <w:bCs/>
                <w:i/>
                <w:iCs/>
                <w:sz w:val="18"/>
              </w:rPr>
              <w:t xml:space="preserve"> </w:t>
            </w:r>
            <w:proofErr w:type="spellStart"/>
            <w:r w:rsidRPr="00606A21">
              <w:rPr>
                <w:bCs/>
                <w:i/>
                <w:iCs/>
                <w:sz w:val="18"/>
              </w:rPr>
              <w:t>oxysporum</w:t>
            </w:r>
            <w:proofErr w:type="spellEnd"/>
          </w:p>
        </w:tc>
      </w:tr>
    </w:tbl>
    <w:p w14:paraId="0EDAE0BA" w14:textId="77777777" w:rsidR="006165C3" w:rsidRPr="00606A21" w:rsidRDefault="006165C3" w:rsidP="006165C3">
      <w:pPr>
        <w:tabs>
          <w:tab w:val="clear" w:pos="851"/>
        </w:tabs>
        <w:jc w:val="right"/>
        <w:rPr>
          <w:szCs w:val="24"/>
          <w:lang w:bidi="en-US"/>
        </w:rPr>
      </w:pPr>
      <w:r w:rsidRPr="00606A21">
        <w:rPr>
          <w:szCs w:val="24"/>
          <w:lang w:bidi="en-US"/>
        </w:rPr>
        <w:t>”</w:t>
      </w:r>
    </w:p>
    <w:p w14:paraId="7DEBF644" w14:textId="77777777" w:rsidR="006165C3" w:rsidRPr="00606A21" w:rsidRDefault="006165C3" w:rsidP="006165C3">
      <w:pPr>
        <w:tabs>
          <w:tab w:val="clear" w:pos="851"/>
        </w:tabs>
        <w:jc w:val="right"/>
        <w:rPr>
          <w:szCs w:val="24"/>
          <w:lang w:bidi="en-US"/>
        </w:rPr>
      </w:pPr>
    </w:p>
    <w:p w14:paraId="60537F78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7E4E06AA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1262B36D" w14:textId="77777777" w:rsidR="006165C3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  <w:r>
        <w:rPr>
          <w:sz w:val="22"/>
          <w:szCs w:val="24"/>
          <w:lang w:bidi="en-US"/>
        </w:rPr>
        <w:br w:type="page"/>
      </w:r>
    </w:p>
    <w:p w14:paraId="6F8A2640" w14:textId="77777777" w:rsidR="006165C3" w:rsidRPr="00606A21" w:rsidRDefault="006165C3" w:rsidP="006165C3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606A21">
        <w:rPr>
          <w:noProof/>
          <w:szCs w:val="24"/>
          <w:lang w:eastAsia="en-GB"/>
        </w:rPr>
        <w:lastRenderedPageBreak/>
        <w:drawing>
          <wp:inline distT="0" distB="0" distL="0" distR="0" wp14:anchorId="75298F3F" wp14:editId="566952B4">
            <wp:extent cx="2657475" cy="438150"/>
            <wp:effectExtent l="0" t="0" r="9525" b="0"/>
            <wp:docPr id="2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544C" w14:textId="77777777" w:rsidR="006165C3" w:rsidRPr="00606A21" w:rsidRDefault="006165C3" w:rsidP="006165C3">
      <w:pPr>
        <w:pBdr>
          <w:bottom w:val="single" w:sz="4" w:space="1" w:color="auto"/>
        </w:pBdr>
        <w:jc w:val="center"/>
      </w:pPr>
    </w:p>
    <w:p w14:paraId="35B0A26E" w14:textId="39BF2E40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606A21">
        <w:rPr>
          <w:rFonts w:cs="Arial"/>
          <w:b/>
          <w:i/>
          <w:lang w:bidi="en-US"/>
        </w:rPr>
        <w:t xml:space="preserve">Australia New </w:t>
      </w:r>
      <w:r w:rsidR="00AB06B1">
        <w:rPr>
          <w:rFonts w:cs="Arial"/>
          <w:b/>
          <w:i/>
          <w:lang w:bidi="en-US"/>
        </w:rPr>
        <w:t xml:space="preserve">Zealand </w:t>
      </w:r>
      <w:r w:rsidRPr="00606A21">
        <w:rPr>
          <w:rFonts w:cs="Arial"/>
          <w:b/>
          <w:i/>
          <w:lang w:bidi="en-US"/>
        </w:rPr>
        <w:t>Food Standards Zealand Code</w:t>
      </w:r>
      <w:r w:rsidRPr="00606A21">
        <w:rPr>
          <w:rFonts w:cs="Arial"/>
          <w:b/>
          <w:lang w:bidi="en-US"/>
        </w:rPr>
        <w:t xml:space="preserve"> –</w:t>
      </w:r>
      <w:r w:rsidRPr="00606A21">
        <w:rPr>
          <w:rFonts w:cs="Arial"/>
          <w:b/>
          <w:color w:val="000000"/>
          <w:lang w:bidi="en-US"/>
        </w:rPr>
        <w:t xml:space="preserve"> Transitional Variation</w:t>
      </w:r>
      <w:r w:rsidRPr="00606A21">
        <w:rPr>
          <w:rFonts w:cs="Arial"/>
          <w:b/>
          <w:lang w:bidi="en-US"/>
        </w:rPr>
        <w:t xml:space="preserve"> 2015 (Application A1099 – Serine Protease (Trypsin) as a Processing Aid (Enzyme))</w:t>
      </w:r>
      <w:r w:rsidRPr="00606A21">
        <w:rPr>
          <w:b/>
          <w:lang w:bidi="en-US"/>
        </w:rPr>
        <w:t xml:space="preserve"> </w:t>
      </w:r>
    </w:p>
    <w:p w14:paraId="54541FFD" w14:textId="77777777" w:rsidR="006165C3" w:rsidRPr="00606A21" w:rsidRDefault="006165C3" w:rsidP="006165C3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3A5C186F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7A2226E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606A21">
        <w:rPr>
          <w:i/>
          <w:szCs w:val="24"/>
          <w:lang w:bidi="en-US"/>
        </w:rPr>
        <w:t>Food Standards Australia New Zealand Act 1991</w:t>
      </w:r>
      <w:r w:rsidRPr="00606A21">
        <w:rPr>
          <w:szCs w:val="24"/>
          <w:lang w:bidi="en-US"/>
        </w:rPr>
        <w:t>.  The Standard commences on the date specified by clause 2 of the variation.</w:t>
      </w:r>
    </w:p>
    <w:p w14:paraId="0B3B37D3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79D94D46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4 August 2015</w:t>
      </w:r>
    </w:p>
    <w:p w14:paraId="20767C67" w14:textId="77777777" w:rsidR="006165C3" w:rsidRPr="00AA0868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AA0868">
        <w:rPr>
          <w:noProof/>
          <w:sz w:val="22"/>
          <w:szCs w:val="24"/>
          <w:lang w:eastAsia="en-GB"/>
        </w:rPr>
        <w:drawing>
          <wp:inline distT="0" distB="0" distL="0" distR="0" wp14:anchorId="2196B61C" wp14:editId="2DD5072C">
            <wp:extent cx="1343025" cy="790575"/>
            <wp:effectExtent l="0" t="0" r="9525" b="9525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4C90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Standards Management Officer</w:t>
      </w:r>
    </w:p>
    <w:p w14:paraId="207925A7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  <w:r w:rsidRPr="00606A21">
        <w:rPr>
          <w:szCs w:val="24"/>
          <w:lang w:bidi="en-US"/>
        </w:rPr>
        <w:t>Delegate of the Board of Food Standards Australia New Zealand</w:t>
      </w:r>
    </w:p>
    <w:p w14:paraId="62A63C60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E671E5F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7504E0C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573009F5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68FAE9C6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7CE72EBD" w14:textId="77777777" w:rsidR="006165C3" w:rsidRPr="00606A21" w:rsidRDefault="006165C3" w:rsidP="006165C3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606A21">
        <w:rPr>
          <w:b/>
          <w:lang w:val="en-AU" w:bidi="en-US"/>
        </w:rPr>
        <w:t xml:space="preserve">Note:  </w:t>
      </w:r>
    </w:p>
    <w:p w14:paraId="4BF8F262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14:paraId="28777ED5" w14:textId="77777777" w:rsidR="006165C3" w:rsidRPr="00606A21" w:rsidRDefault="006165C3" w:rsidP="006165C3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FF4DE2">
        <w:rPr>
          <w:lang w:val="en-AU" w:bidi="en-US"/>
        </w:rPr>
        <w:t xml:space="preserve">This variation will be published in the Commonwealth of Australia Gazette No. FSC 98 on 6 August 2015. </w:t>
      </w:r>
    </w:p>
    <w:p w14:paraId="0B497412" w14:textId="77777777" w:rsidR="006165C3" w:rsidRPr="00606A21" w:rsidRDefault="006165C3" w:rsidP="006165C3">
      <w:pPr>
        <w:tabs>
          <w:tab w:val="clear" w:pos="851"/>
        </w:tabs>
        <w:rPr>
          <w:szCs w:val="24"/>
          <w:lang w:bidi="en-US"/>
        </w:rPr>
      </w:pPr>
    </w:p>
    <w:p w14:paraId="1BF67CFB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964" w:hanging="964"/>
        <w:rPr>
          <w:rFonts w:cs="Arial"/>
          <w:b/>
          <w:sz w:val="22"/>
          <w:szCs w:val="22"/>
          <w:lang w:val="en-AU" w:eastAsia="en-AU"/>
        </w:rPr>
      </w:pPr>
      <w:r w:rsidRPr="00606A21">
        <w:rPr>
          <w:rFonts w:cs="Arial"/>
          <w:b/>
          <w:sz w:val="22"/>
          <w:szCs w:val="22"/>
          <w:lang w:val="en-AU" w:eastAsia="en-AU"/>
        </w:rPr>
        <w:br w:type="page"/>
      </w:r>
    </w:p>
    <w:p w14:paraId="5A2563A0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851" w:hanging="851"/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lastRenderedPageBreak/>
        <w:t>1</w:t>
      </w:r>
      <w:r w:rsidRPr="00606A21">
        <w:rPr>
          <w:rFonts w:cs="Arial"/>
          <w:b/>
          <w:lang w:val="en-AU" w:eastAsia="en-AU"/>
        </w:rPr>
        <w:tab/>
        <w:t>Name of instrument</w:t>
      </w:r>
    </w:p>
    <w:p w14:paraId="676BE509" w14:textId="77777777" w:rsidR="006165C3" w:rsidRPr="00606A21" w:rsidRDefault="006165C3" w:rsidP="006165C3">
      <w:pPr>
        <w:keepLines/>
        <w:widowControl/>
        <w:tabs>
          <w:tab w:val="clear" w:pos="851"/>
        </w:tabs>
        <w:spacing w:before="120"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 xml:space="preserve">This instrument is the </w:t>
      </w:r>
      <w:r w:rsidRPr="00606A21">
        <w:rPr>
          <w:rFonts w:cs="Arial"/>
          <w:i/>
          <w:lang w:val="en-AU" w:eastAsia="en-AU"/>
        </w:rPr>
        <w:t>Australia New Zealand Food Standards Code –</w:t>
      </w:r>
      <w:r w:rsidRPr="00606A21">
        <w:rPr>
          <w:rFonts w:cs="Arial"/>
          <w:i/>
          <w:color w:val="000000"/>
          <w:lang w:val="en-AU" w:eastAsia="en-AU"/>
        </w:rPr>
        <w:t xml:space="preserve"> </w:t>
      </w:r>
      <w:r w:rsidRPr="00606A21">
        <w:rPr>
          <w:rFonts w:cs="Arial"/>
          <w:i/>
          <w:color w:val="000000"/>
          <w:lang w:eastAsia="en-AU"/>
        </w:rPr>
        <w:t>Transitional Variation</w:t>
      </w:r>
      <w:r w:rsidRPr="00606A21">
        <w:rPr>
          <w:rFonts w:cs="Arial"/>
          <w:i/>
          <w:lang w:val="en-AU" w:eastAsia="en-AU"/>
        </w:rPr>
        <w:t xml:space="preserve"> 2015 (Application A109</w:t>
      </w:r>
      <w:r>
        <w:rPr>
          <w:rFonts w:cs="Arial"/>
          <w:i/>
          <w:lang w:val="en-AU" w:eastAsia="en-AU"/>
        </w:rPr>
        <w:t>9</w:t>
      </w:r>
      <w:r w:rsidRPr="00606A21">
        <w:rPr>
          <w:rFonts w:cs="Arial"/>
          <w:i/>
          <w:lang w:val="en-AU" w:eastAsia="en-AU"/>
        </w:rPr>
        <w:t xml:space="preserve"> – Serine Protease (Trypsin) as a Processing Aid (Enzyme))</w:t>
      </w:r>
      <w:r w:rsidRPr="00606A21">
        <w:rPr>
          <w:rFonts w:ascii="Times New Roman" w:hAnsi="Times New Roman"/>
          <w:i/>
          <w:lang w:val="en-AU" w:eastAsia="en-AU"/>
        </w:rPr>
        <w:t xml:space="preserve"> </w:t>
      </w:r>
    </w:p>
    <w:p w14:paraId="313E8A66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851" w:hanging="851"/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t>2</w:t>
      </w:r>
      <w:r w:rsidRPr="00606A21">
        <w:rPr>
          <w:rFonts w:cs="Arial"/>
          <w:b/>
          <w:lang w:val="en-AU" w:eastAsia="en-AU"/>
        </w:rPr>
        <w:tab/>
        <w:t>Commencement</w:t>
      </w:r>
    </w:p>
    <w:p w14:paraId="475035C2" w14:textId="77777777" w:rsidR="006165C3" w:rsidRPr="00606A21" w:rsidRDefault="006165C3" w:rsidP="006165C3">
      <w:pPr>
        <w:keepLines/>
        <w:widowControl/>
        <w:tabs>
          <w:tab w:val="clear" w:pos="851"/>
        </w:tabs>
        <w:spacing w:before="120"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>This instrument commences on 1 March 2016 immediately after the commencement of Standard 5.1.1 – Revocation and transitional provisions – 2014 Revision.</w:t>
      </w:r>
    </w:p>
    <w:p w14:paraId="6B2B30FC" w14:textId="77777777" w:rsidR="006165C3" w:rsidRPr="00606A21" w:rsidRDefault="006165C3" w:rsidP="006165C3">
      <w:pPr>
        <w:keepNext/>
        <w:keepLines/>
        <w:widowControl/>
        <w:tabs>
          <w:tab w:val="clear" w:pos="851"/>
        </w:tabs>
        <w:spacing w:before="360"/>
        <w:ind w:left="851" w:hanging="851"/>
        <w:rPr>
          <w:rFonts w:cs="Arial"/>
          <w:b/>
          <w:lang w:val="en-AU" w:eastAsia="en-AU"/>
        </w:rPr>
      </w:pPr>
      <w:r w:rsidRPr="00606A21">
        <w:rPr>
          <w:rFonts w:cs="Arial"/>
          <w:b/>
          <w:lang w:val="en-AU" w:eastAsia="en-AU"/>
        </w:rPr>
        <w:t>3</w:t>
      </w:r>
      <w:r w:rsidRPr="00606A21">
        <w:rPr>
          <w:rFonts w:cs="Arial"/>
          <w:b/>
          <w:lang w:val="en-AU" w:eastAsia="en-AU"/>
        </w:rPr>
        <w:tab/>
        <w:t xml:space="preserve">Variation to the </w:t>
      </w:r>
      <w:r w:rsidRPr="00606A21">
        <w:rPr>
          <w:rFonts w:cs="Arial"/>
          <w:b/>
          <w:i/>
          <w:lang w:val="en-AU" w:eastAsia="en-AU"/>
        </w:rPr>
        <w:t>Australia New Zealand Food Standards Code</w:t>
      </w:r>
    </w:p>
    <w:p w14:paraId="730327C2" w14:textId="77777777" w:rsidR="006165C3" w:rsidRPr="00606A21" w:rsidRDefault="006165C3" w:rsidP="006165C3">
      <w:pPr>
        <w:keepLines/>
        <w:widowControl/>
        <w:tabs>
          <w:tab w:val="clear" w:pos="851"/>
        </w:tabs>
        <w:spacing w:before="120" w:line="260" w:lineRule="exact"/>
        <w:rPr>
          <w:rFonts w:cs="Arial"/>
          <w:lang w:val="en-AU" w:eastAsia="en-AU"/>
        </w:rPr>
      </w:pPr>
      <w:r w:rsidRPr="00606A21">
        <w:rPr>
          <w:rFonts w:cs="Arial"/>
          <w:lang w:val="en-AU" w:eastAsia="en-AU"/>
        </w:rPr>
        <w:t xml:space="preserve">The Schedule varies Schedule 18 of the </w:t>
      </w:r>
      <w:r w:rsidRPr="00606A21">
        <w:rPr>
          <w:rFonts w:cs="Arial"/>
          <w:i/>
          <w:lang w:val="en-AU" w:eastAsia="en-AU"/>
        </w:rPr>
        <w:t>Australia New Zealand Food Standards Code</w:t>
      </w:r>
      <w:r w:rsidRPr="00606A21">
        <w:rPr>
          <w:rFonts w:cs="Arial"/>
          <w:lang w:val="en-AU" w:eastAsia="en-AU"/>
        </w:rPr>
        <w:t xml:space="preserve"> – Processing Aids.</w:t>
      </w:r>
    </w:p>
    <w:p w14:paraId="5B193330" w14:textId="77777777" w:rsidR="006165C3" w:rsidRPr="00606A21" w:rsidRDefault="006165C3" w:rsidP="006165C3">
      <w:pPr>
        <w:tabs>
          <w:tab w:val="clear" w:pos="851"/>
        </w:tabs>
        <w:jc w:val="center"/>
        <w:rPr>
          <w:rFonts w:cs="Arial"/>
          <w:color w:val="000000" w:themeColor="text1"/>
          <w:lang w:bidi="en-US"/>
        </w:rPr>
      </w:pPr>
      <w:r w:rsidRPr="00606A21">
        <w:rPr>
          <w:rFonts w:ascii="Arial Bold" w:hAnsi="Arial Bold" w:cs="Arial"/>
          <w:caps/>
          <w:color w:val="000000" w:themeColor="text1"/>
          <w:lang w:bidi="en-US"/>
        </w:rPr>
        <w:t>Schedule</w:t>
      </w:r>
    </w:p>
    <w:p w14:paraId="70CDA010" w14:textId="77777777" w:rsidR="006165C3" w:rsidRPr="00606A21" w:rsidRDefault="006165C3" w:rsidP="006165C3">
      <w:pPr>
        <w:widowControl/>
        <w:tabs>
          <w:tab w:val="clear" w:pos="851"/>
        </w:tabs>
        <w:rPr>
          <w:rFonts w:cs="Arial"/>
          <w:bCs/>
          <w:color w:val="000000" w:themeColor="text1"/>
          <w:lang w:val="en-AU" w:eastAsia="en-AU"/>
        </w:rPr>
      </w:pPr>
    </w:p>
    <w:p w14:paraId="1B8267AC" w14:textId="77777777" w:rsidR="006165C3" w:rsidRPr="00606A21" w:rsidRDefault="006165C3" w:rsidP="006165C3">
      <w:pPr>
        <w:tabs>
          <w:tab w:val="clear" w:pos="851"/>
          <w:tab w:val="left" w:pos="1134"/>
        </w:tabs>
        <w:ind w:left="851" w:hanging="851"/>
        <w:rPr>
          <w:rFonts w:cs="Arial"/>
          <w:b/>
          <w:iCs/>
          <w:color w:val="000000" w:themeColor="text1"/>
          <w:lang w:val="en-AU" w:eastAsia="en-AU"/>
        </w:rPr>
      </w:pPr>
      <w:r w:rsidRPr="00606A21">
        <w:rPr>
          <w:rFonts w:cs="Arial"/>
          <w:bCs/>
          <w:iCs/>
          <w:color w:val="000000" w:themeColor="text1"/>
          <w:lang w:val="en-AU" w:eastAsia="en-AU"/>
        </w:rPr>
        <w:t>[1]</w:t>
      </w:r>
      <w:r w:rsidRPr="00606A21">
        <w:rPr>
          <w:rFonts w:cs="Arial"/>
          <w:b/>
          <w:bCs/>
          <w:iCs/>
          <w:color w:val="000000" w:themeColor="text1"/>
          <w:lang w:val="en-AU" w:eastAsia="en-AU"/>
        </w:rPr>
        <w:tab/>
      </w:r>
      <w:r w:rsidRPr="00606A21">
        <w:rPr>
          <w:rFonts w:cs="Arial"/>
          <w:b/>
          <w:iCs/>
          <w:lang w:val="en-AU" w:eastAsia="en-AU"/>
        </w:rPr>
        <w:t xml:space="preserve">Schedule 18 </w:t>
      </w:r>
      <w:r w:rsidRPr="00606A21">
        <w:rPr>
          <w:rFonts w:cs="Arial"/>
          <w:iCs/>
          <w:lang w:val="en-AU" w:eastAsia="en-AU"/>
        </w:rPr>
        <w:t xml:space="preserve">is varied by </w:t>
      </w:r>
      <w:r w:rsidRPr="00606A21">
        <w:rPr>
          <w:rFonts w:cs="Arial"/>
          <w:bCs/>
          <w:iCs/>
          <w:color w:val="000000" w:themeColor="text1"/>
          <w:lang w:val="en-AU" w:eastAsia="en-AU"/>
        </w:rPr>
        <w:t xml:space="preserve">inserting in the table to subsection </w:t>
      </w:r>
      <w:r w:rsidRPr="00606A21">
        <w:rPr>
          <w:rFonts w:cs="Arial"/>
          <w:iCs/>
          <w:color w:val="000000" w:themeColor="text1"/>
          <w:lang w:val="en-AU" w:eastAsia="en-AU"/>
        </w:rPr>
        <w:t>S18</w:t>
      </w:r>
      <w:r w:rsidRPr="00606A21">
        <w:rPr>
          <w:rFonts w:cs="Arial"/>
          <w:iCs/>
          <w:color w:val="000000"/>
          <w:lang w:val="en-AU" w:eastAsia="en-AU"/>
        </w:rPr>
        <w:t>—4(5), in alphabetical order</w:t>
      </w:r>
    </w:p>
    <w:p w14:paraId="74CFED80" w14:textId="77777777" w:rsidR="006165C3" w:rsidRPr="00606A21" w:rsidRDefault="006165C3" w:rsidP="006165C3">
      <w:pPr>
        <w:tabs>
          <w:tab w:val="clear" w:pos="851"/>
          <w:tab w:val="left" w:pos="1134"/>
        </w:tabs>
        <w:ind w:left="1701" w:hanging="1701"/>
        <w:rPr>
          <w:rFonts w:cs="Arial"/>
          <w:iCs/>
          <w:color w:val="000000" w:themeColor="text1"/>
          <w:sz w:val="22"/>
          <w:szCs w:val="22"/>
          <w:lang w:val="en-AU" w:eastAsia="en-AU"/>
        </w:rPr>
      </w:pPr>
    </w:p>
    <w:p w14:paraId="67D7344B" w14:textId="77777777" w:rsidR="006165C3" w:rsidRPr="00606A21" w:rsidRDefault="006165C3" w:rsidP="006165C3">
      <w:pPr>
        <w:widowControl/>
        <w:tabs>
          <w:tab w:val="clear" w:pos="851"/>
        </w:tabs>
        <w:ind w:left="142" w:hanging="142"/>
        <w:rPr>
          <w:bCs/>
          <w:sz w:val="18"/>
        </w:rPr>
      </w:pPr>
      <w:r w:rsidRPr="00606A21">
        <w:rPr>
          <w:bCs/>
        </w:rPr>
        <w:t>“</w:t>
      </w:r>
    </w:p>
    <w:tbl>
      <w:tblPr>
        <w:tblW w:w="90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8"/>
        <w:gridCol w:w="5703"/>
      </w:tblGrid>
      <w:tr w:rsidR="006165C3" w:rsidRPr="00606A21" w14:paraId="408D1D99" w14:textId="77777777" w:rsidTr="00CC1B74">
        <w:trPr>
          <w:cantSplit/>
          <w:jc w:val="center"/>
        </w:trPr>
        <w:tc>
          <w:tcPr>
            <w:tcW w:w="3368" w:type="dxa"/>
            <w:shd w:val="clear" w:color="auto" w:fill="auto"/>
          </w:tcPr>
          <w:p w14:paraId="45FE178F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sz w:val="18"/>
                <w:szCs w:val="22"/>
                <w:lang w:val="en-AU" w:eastAsia="en-AU"/>
              </w:rPr>
            </w:pPr>
            <w:r w:rsidRPr="00606A21">
              <w:rPr>
                <w:rFonts w:cs="Arial"/>
                <w:sz w:val="18"/>
                <w:szCs w:val="22"/>
                <w:lang w:val="en-AU" w:eastAsia="en-AU"/>
              </w:rPr>
              <w:t>Trypsin (EC 3.4.21.4)</w:t>
            </w:r>
          </w:p>
        </w:tc>
        <w:tc>
          <w:tcPr>
            <w:tcW w:w="5703" w:type="dxa"/>
            <w:shd w:val="clear" w:color="auto" w:fill="auto"/>
          </w:tcPr>
          <w:p w14:paraId="3FDA9B85" w14:textId="77777777" w:rsidR="006165C3" w:rsidRPr="00606A21" w:rsidRDefault="006165C3" w:rsidP="00CC1B74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cs="Arial"/>
                <w:i/>
                <w:iCs/>
                <w:sz w:val="18"/>
                <w:szCs w:val="22"/>
                <w:lang w:val="en-AU" w:eastAsia="en-AU"/>
              </w:rPr>
            </w:pPr>
            <w:proofErr w:type="spellStart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>Fusarium</w:t>
            </w:r>
            <w:proofErr w:type="spellEnd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 xml:space="preserve"> </w:t>
            </w:r>
            <w:proofErr w:type="spellStart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>venenatum</w:t>
            </w:r>
            <w:proofErr w:type="spellEnd"/>
            <w:r w:rsidRPr="00606A21">
              <w:rPr>
                <w:rFonts w:cs="Arial"/>
                <w:sz w:val="18"/>
                <w:szCs w:val="22"/>
                <w:lang w:val="en-AU" w:eastAsia="en-AU"/>
              </w:rPr>
              <w:t xml:space="preserve">, containing the gene for trypsin isolated from </w:t>
            </w:r>
            <w:proofErr w:type="spellStart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>Fusarium</w:t>
            </w:r>
            <w:proofErr w:type="spellEnd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 xml:space="preserve"> </w:t>
            </w:r>
            <w:proofErr w:type="spellStart"/>
            <w:r w:rsidRPr="00606A21">
              <w:rPr>
                <w:rFonts w:cs="Arial"/>
                <w:i/>
                <w:iCs/>
                <w:sz w:val="18"/>
                <w:szCs w:val="22"/>
                <w:lang w:val="fr-FR" w:eastAsia="en-AU"/>
              </w:rPr>
              <w:t>oxysporum</w:t>
            </w:r>
            <w:proofErr w:type="spellEnd"/>
          </w:p>
        </w:tc>
      </w:tr>
    </w:tbl>
    <w:p w14:paraId="00B56016" w14:textId="77777777" w:rsidR="006165C3" w:rsidRPr="00606A21" w:rsidRDefault="006165C3" w:rsidP="006165C3">
      <w:pPr>
        <w:tabs>
          <w:tab w:val="clear" w:pos="851"/>
        </w:tabs>
        <w:jc w:val="right"/>
        <w:rPr>
          <w:szCs w:val="24"/>
          <w:lang w:bidi="en-US"/>
        </w:rPr>
      </w:pPr>
      <w:r w:rsidRPr="00606A21">
        <w:rPr>
          <w:szCs w:val="24"/>
          <w:lang w:bidi="en-US"/>
        </w:rPr>
        <w:t>”</w:t>
      </w:r>
    </w:p>
    <w:p w14:paraId="4933D5E0" w14:textId="77777777" w:rsidR="006165C3" w:rsidRPr="00606A21" w:rsidRDefault="006165C3" w:rsidP="006165C3">
      <w:pPr>
        <w:tabs>
          <w:tab w:val="clear" w:pos="851"/>
        </w:tabs>
        <w:jc w:val="right"/>
        <w:rPr>
          <w:sz w:val="22"/>
          <w:szCs w:val="24"/>
          <w:lang w:bidi="en-US"/>
        </w:rPr>
      </w:pPr>
    </w:p>
    <w:p w14:paraId="64A0E0D2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0ADDB38E" w14:textId="77777777" w:rsidR="006165C3" w:rsidRPr="00606A21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763E0B33" w14:textId="77777777" w:rsidR="006165C3" w:rsidRPr="00E515F4" w:rsidRDefault="006165C3" w:rsidP="006165C3">
      <w:pPr>
        <w:tabs>
          <w:tab w:val="clear" w:pos="851"/>
        </w:tabs>
        <w:rPr>
          <w:sz w:val="22"/>
          <w:szCs w:val="24"/>
          <w:lang w:bidi="en-US"/>
        </w:rPr>
      </w:pPr>
    </w:p>
    <w:p w14:paraId="4540A1B5" w14:textId="77777777" w:rsidR="006165C3" w:rsidRPr="00E515F4" w:rsidRDefault="006165C3" w:rsidP="006165C3"/>
    <w:p w14:paraId="05479DD2" w14:textId="77777777" w:rsidR="00161FA0" w:rsidRDefault="00161FA0" w:rsidP="006165C3">
      <w:pPr>
        <w:tabs>
          <w:tab w:val="clear" w:pos="851"/>
        </w:tabs>
        <w:rPr>
          <w:sz w:val="16"/>
        </w:rPr>
      </w:pPr>
    </w:p>
    <w:sectPr w:rsidR="00161FA0" w:rsidSect="00BC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10733" w14:textId="77777777" w:rsidR="001705ED" w:rsidRDefault="001705ED">
      <w:r>
        <w:separator/>
      </w:r>
    </w:p>
    <w:p w14:paraId="715DF0F0" w14:textId="77777777" w:rsidR="001705ED" w:rsidRDefault="001705ED"/>
  </w:endnote>
  <w:endnote w:type="continuationSeparator" w:id="0">
    <w:p w14:paraId="2B0B7553" w14:textId="77777777" w:rsidR="001705ED" w:rsidRDefault="001705ED">
      <w:r>
        <w:continuationSeparator/>
      </w:r>
    </w:p>
    <w:p w14:paraId="71A0B855" w14:textId="77777777" w:rsidR="001705ED" w:rsidRDefault="00170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DE5C" w14:textId="77777777" w:rsidR="00701D62" w:rsidRDefault="00701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6CC28" w14:textId="1EB0DA33" w:rsidR="006165C3" w:rsidRDefault="006165C3" w:rsidP="006165C3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701D62">
      <w:rPr>
        <w:noProof/>
      </w:rPr>
      <w:t>2</w:t>
    </w:r>
    <w:r w:rsidRPr="00546708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66181" w14:textId="77777777" w:rsidR="00701D62" w:rsidRDefault="00701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94FD7" w14:textId="77777777" w:rsidR="001705ED" w:rsidRDefault="001705ED">
      <w:r>
        <w:separator/>
      </w:r>
    </w:p>
    <w:p w14:paraId="02F88E40" w14:textId="77777777" w:rsidR="001705ED" w:rsidRDefault="001705ED"/>
  </w:footnote>
  <w:footnote w:type="continuationSeparator" w:id="0">
    <w:p w14:paraId="0A51FBB3" w14:textId="77777777" w:rsidR="001705ED" w:rsidRDefault="001705ED">
      <w:r>
        <w:continuationSeparator/>
      </w:r>
    </w:p>
    <w:p w14:paraId="0631BA9F" w14:textId="77777777" w:rsidR="001705ED" w:rsidRDefault="001705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5581A" w14:textId="77777777" w:rsidR="00701D62" w:rsidRDefault="00701D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85F47" w14:textId="77777777" w:rsidR="00701D62" w:rsidRDefault="00701D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4A145" w14:textId="77777777" w:rsidR="00701D62" w:rsidRDefault="00701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5ED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165C3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1D62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136B4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3053"/>
    <w:rsid w:val="00967AFC"/>
    <w:rsid w:val="00973292"/>
    <w:rsid w:val="009736FE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6B1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C491B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8">
    <w:name w:val="Table Grid8"/>
    <w:basedOn w:val="TableNormal"/>
    <w:next w:val="TableGrid"/>
    <w:uiPriority w:val="59"/>
    <w:rsid w:val="00BC491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8">
    <w:name w:val="Table Grid8"/>
    <w:basedOn w:val="TableNormal"/>
    <w:next w:val="TableGrid"/>
    <w:uiPriority w:val="59"/>
    <w:rsid w:val="00BC491B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4FE18-97B9-43A0-92CC-078E01E4D13E}"/>
</file>

<file path=customXml/itemProps2.xml><?xml version="1.0" encoding="utf-8"?>
<ds:datastoreItem xmlns:ds="http://schemas.openxmlformats.org/officeDocument/2006/customXml" ds:itemID="{FB33A6CE-658B-429D-BB8D-C521940191F2}"/>
</file>

<file path=customXml/itemProps3.xml><?xml version="1.0" encoding="utf-8"?>
<ds:datastoreItem xmlns:ds="http://schemas.openxmlformats.org/officeDocument/2006/customXml" ds:itemID="{960D972B-B2F3-461A-8FED-0B2182BC2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Gazette-156</dc:title>
  <dc:creator/>
  <cp:lastModifiedBy/>
  <cp:revision>1</cp:revision>
  <dcterms:created xsi:type="dcterms:W3CDTF">2015-08-05T01:16:00Z</dcterms:created>
  <dcterms:modified xsi:type="dcterms:W3CDTF">2015-08-05T01:16:00Z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PCopyMoveEvent">
    <vt:lpwstr>1</vt:lpwstr>
  </property>
  <property fmtid="{D5CDD505-2E9C-101B-9397-08002B2CF9AE}" pid="3" name="DisposalClass">
    <vt:lpwstr>236;#|a09b2294-ea2e-42d9-a7d2-def75a4f6504</vt:lpwstr>
  </property>
  <property fmtid="{D5CDD505-2E9C-101B-9397-08002B2CF9AE}" pid="4" name="_dlc_DocIdItemGuid">
    <vt:lpwstr>b04bc50d-4485-49f3-b72a-65186f9a31a8</vt:lpwstr>
  </property>
  <property fmtid="{D5CDD505-2E9C-101B-9397-08002B2CF9AE}" pid="5" name="BCS_">
    <vt:lpwstr>258;#FOOD STANDARDS:Gazettal|f1db245e-f8a7-4134-8fa5-54a0210eb1b1</vt:lpwstr>
  </property>
  <property fmtid="{D5CDD505-2E9C-101B-9397-08002B2CF9AE}" pid="6" name="ContentTypeId">
    <vt:lpwstr>0x0101001900262E4D4C454882FD5FB486F98AD4</vt:lpwstr>
  </property>
</Properties>
</file>